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3BE00B70" w:rsidR="009B77EB" w:rsidRPr="002F7E22" w:rsidRDefault="00AD7BCA" w:rsidP="008E4D13">
      <w:pPr>
        <w:pStyle w:val="berschrift2"/>
        <w:rPr>
          <w:szCs w:val="24"/>
          <w:lang w:val="it-IT"/>
        </w:rPr>
      </w:pPr>
      <w:r w:rsidRPr="00AD7BCA">
        <w:rPr>
          <w:lang w:val="it-IT"/>
        </w:rPr>
        <w:t>Norbert Hönninger festeggia 40 anni di lavoro con LAUDA</w:t>
      </w:r>
    </w:p>
    <w:p w14:paraId="09FBA23A" w14:textId="29D0B2CC" w:rsidR="009B77EB" w:rsidRPr="002F7E22" w:rsidRDefault="00AD7BCA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AD7BCA">
        <w:rPr>
          <w:rFonts w:ascii="Brandon Grotesque Office Light" w:hAnsi="Brandon Grotesque Office Light"/>
          <w:lang w:val="it-IT"/>
        </w:rPr>
        <w:t>Premiato il lavoro affidabile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5FA1412A" w14:textId="334863DB" w:rsidR="005B00FA" w:rsidRPr="002F7E22" w:rsidRDefault="00162A36" w:rsidP="00162A36">
      <w:pPr>
        <w:rPr>
          <w:lang w:val="it-IT"/>
        </w:rPr>
      </w:pPr>
      <w:r w:rsidRPr="00162A36">
        <w:rPr>
          <w:lang w:val="it-IT"/>
        </w:rPr>
        <w:t xml:space="preserve">Lauda-Königshofen, 18 giugno 2025 </w:t>
      </w:r>
      <w:r>
        <w:rPr>
          <w:lang w:val="it-IT"/>
        </w:rPr>
        <w:t>–</w:t>
      </w:r>
      <w:r w:rsidRPr="00162A36">
        <w:rPr>
          <w:lang w:val="it-IT"/>
        </w:rPr>
        <w:t xml:space="preserve"> LAUDA DR. R. WOBSER GMBH &amp; CO. KG ha premiato Norbert Hönninger per i suoi 40 anni di attività in azienda. Nel corso di una cerimonia, gli amministratori delegati, </w:t>
      </w:r>
      <w:r w:rsidRPr="00162A36">
        <w:rPr>
          <w:lang w:val="it-IT"/>
        </w:rPr>
        <w:t>il gruppo</w:t>
      </w:r>
      <w:r w:rsidRPr="00162A36">
        <w:rPr>
          <w:lang w:val="it-IT"/>
        </w:rPr>
        <w:t xml:space="preserve"> di gestione, il consiglio di fabbrica e il sindaco di Lauda-Königshofen hanno reso omaggio alle straordinarie prestazioni del dipendente di lunga data, che ha contribuito a plasmare l'azienda per quattro decenni.</w:t>
      </w:r>
      <w:r w:rsidRPr="00162A36">
        <w:rPr>
          <w:lang w:val="it-IT"/>
        </w:rPr>
        <w:br/>
      </w:r>
      <w:r w:rsidRPr="00162A36">
        <w:rPr>
          <w:lang w:val="it-IT"/>
        </w:rPr>
        <w:br/>
        <w:t xml:space="preserve">Norbert Hönninger ha iniziato la sua carriera in LAUDA il 1° giugno 1985, dove ha lavorato inizialmente al preassemblaggio di termostati frigoriferi specifici per il cliente. Dopo un periodo di preassemblaggio dei frigoriferi, nel novembre 1987 è passato alla logistica operativa, dove è rimasto per oltre 35 anni. Dal 1986 al 1989 ha frequentato la scuola di specializzazione in ingegneria meccanica e costruzione di utensili. Nel suo ruolo di controllore della produzione, era responsabile della creazione e dell'ottimizzazione dei piani di produzione e della gestione completa degli ordini di produzione. </w:t>
      </w:r>
      <w:r w:rsidRPr="00162A36">
        <w:rPr>
          <w:lang w:val="it-IT"/>
        </w:rPr>
        <w:t>In particolare,</w:t>
      </w:r>
      <w:r w:rsidRPr="00162A36">
        <w:rPr>
          <w:lang w:val="it-IT"/>
        </w:rPr>
        <w:t xml:space="preserve"> durante la pandemia di coronavirus, ha affrontato con grande impegno l'impegnativa sfida della fornitura dei pezzi.</w:t>
      </w:r>
      <w:r w:rsidRPr="00162A36">
        <w:rPr>
          <w:lang w:val="it-IT"/>
        </w:rPr>
        <w:br/>
      </w:r>
      <w:r w:rsidRPr="00162A36">
        <w:rPr>
          <w:lang w:val="it-IT"/>
        </w:rPr>
        <w:br/>
        <w:t>Nel suo discorso elogiativo, il D</w:t>
      </w:r>
      <w:r>
        <w:rPr>
          <w:lang w:val="it-IT"/>
        </w:rPr>
        <w:t>ott</w:t>
      </w:r>
      <w:r w:rsidRPr="00162A36">
        <w:rPr>
          <w:lang w:val="it-IT"/>
        </w:rPr>
        <w:t xml:space="preserve">. Gunther Wobser, socio dirigente di LAUDA, ha reso omaggio agli speciali risultati del giubilato: </w:t>
      </w:r>
      <w:r>
        <w:rPr>
          <w:lang w:val="it-IT"/>
        </w:rPr>
        <w:t>“</w:t>
      </w:r>
      <w:r w:rsidRPr="00162A36">
        <w:rPr>
          <w:lang w:val="it-IT"/>
        </w:rPr>
        <w:t>Norbert Hönninger ha plasmato LAUDA per oltre quattro decenni con il suo approccio ponderato e la sua lungimiranza. Festeggiamo il suo anniversario, che dimostra il valore dei dipendenti a lungo termine per la nostra azienda familiare. Il suo continuo sviluppo e impegno lo rendono un modello da seguire</w:t>
      </w:r>
      <w:r>
        <w:rPr>
          <w:lang w:val="it-IT"/>
        </w:rPr>
        <w:t>.”</w:t>
      </w:r>
      <w:r w:rsidRPr="00162A36">
        <w:rPr>
          <w:lang w:val="it-IT"/>
        </w:rPr>
        <w:t xml:space="preserve"> Il D</w:t>
      </w:r>
      <w:r>
        <w:rPr>
          <w:lang w:val="it-IT"/>
        </w:rPr>
        <w:t>ott</w:t>
      </w:r>
      <w:r w:rsidRPr="00162A36">
        <w:rPr>
          <w:lang w:val="it-IT"/>
        </w:rPr>
        <w:t>. Wobser ha consegnato a Hönninger il Certificato d'Onore LAUDA e il Certificato d'Onore della Camera di Commercio e dell'Industria.</w:t>
      </w:r>
      <w:r w:rsidRPr="00162A36">
        <w:rPr>
          <w:lang w:val="it-IT"/>
        </w:rPr>
        <w:br/>
      </w:r>
      <w:r w:rsidRPr="00162A36">
        <w:rPr>
          <w:lang w:val="it-IT"/>
        </w:rPr>
        <w:br/>
      </w:r>
      <w:r>
        <w:rPr>
          <w:lang w:val="it-IT"/>
        </w:rPr>
        <w:t xml:space="preserve">Dott. </w:t>
      </w:r>
      <w:r w:rsidRPr="00162A36">
        <w:rPr>
          <w:lang w:val="it-IT"/>
        </w:rPr>
        <w:t>Lukas Braun, sindaco della città di Lauda-Königshofen, ha sottolineato l'importanza sociale di tali risultati lavorativi e di vita e ha elogiato l'anniversario come segno di affidabilità. Ha sottolineato che la fiducia reciproca tra datori di lavoro e dipendenti è particolarmente importante in tempi difficili. Norbert Hönninger ha irradiato stabilità e competenza professionale per oltre quarant'anni e ha incarnato un nucleo di collaboratori fedeli, prezioso allora come oggi. Il D</w:t>
      </w:r>
      <w:r>
        <w:rPr>
          <w:lang w:val="it-IT"/>
        </w:rPr>
        <w:t>ott</w:t>
      </w:r>
      <w:r w:rsidRPr="00162A36">
        <w:rPr>
          <w:lang w:val="it-IT"/>
        </w:rPr>
        <w:t>. Braun ha portato le sue congratulazioni e il certificato d'onore del Ministro Presidente del Baden-Württemberg, Winfried Kretschmann.</w:t>
      </w:r>
      <w:r w:rsidRPr="00162A36">
        <w:rPr>
          <w:lang w:val="it-IT"/>
        </w:rPr>
        <w:br/>
      </w:r>
      <w:r w:rsidRPr="00162A36">
        <w:rPr>
          <w:lang w:val="it-IT"/>
        </w:rPr>
        <w:br/>
        <w:t xml:space="preserve">Christoph Baumann, Direttore della Produzione Globale, ha sottolineato l'impatto duraturo del giubilare sull'azienda: </w:t>
      </w:r>
      <w:r>
        <w:rPr>
          <w:lang w:val="it-IT"/>
        </w:rPr>
        <w:t>“</w:t>
      </w:r>
      <w:r w:rsidRPr="00162A36">
        <w:rPr>
          <w:lang w:val="it-IT"/>
        </w:rPr>
        <w:t>Norbert Hönninger ha ottenuto una performance impressionante e ha svolto un ruolo decisivo nel plasmare LAUDA. Ha sempre agito con compostezza e lungimiranza ed è stato un pilastro centrale per molti anni</w:t>
      </w:r>
      <w:r>
        <w:rPr>
          <w:lang w:val="it-IT"/>
        </w:rPr>
        <w:t>.”</w:t>
      </w:r>
      <w:r w:rsidRPr="00162A36">
        <w:rPr>
          <w:lang w:val="it-IT"/>
        </w:rPr>
        <w:br/>
      </w:r>
      <w:r w:rsidRPr="00162A36">
        <w:rPr>
          <w:lang w:val="it-IT"/>
        </w:rPr>
        <w:br/>
        <w:t>Il Presidente del Consiglio di fabbrica Elmar Mohr ha ricordato i significativi eventi sociali del 1985 e ha reso omaggio al continuo sviluppo del dipendente, dagli inizi alla stazione di controllo della produzione a tutta la sua carriera. Mohr ha sottolineato l'approccio prudente e il modo strutturato di lavorare di Norbert Hönninger e ha portato i saluti dell'IG Metall e di tutto il personale.</w:t>
      </w:r>
      <w:r w:rsidRPr="00162A36">
        <w:rPr>
          <w:lang w:val="it-IT"/>
        </w:rPr>
        <w:br/>
      </w:r>
      <w:r w:rsidRPr="00162A36">
        <w:rPr>
          <w:lang w:val="it-IT"/>
        </w:rPr>
        <w:br/>
        <w:t>Dal 1° novembre 2024, il giubilare è in fase di pensionamento parziale. L'appassionato pescatore ed escursionista andrà ufficialmente in pensione il 31 ottobre 2026, quando avrà più tempo per i suoi hobby.</w:t>
      </w:r>
    </w:p>
    <w:p w14:paraId="4A4CE5D1" w14:textId="20B070FC" w:rsidR="00914FF5" w:rsidRPr="002F7E22" w:rsidRDefault="00914FF5">
      <w:pPr>
        <w:rPr>
          <w:lang w:val="it-IT"/>
        </w:rPr>
      </w:pPr>
      <w:r w:rsidRPr="002F7E22">
        <w:rPr>
          <w:lang w:val="it-IT"/>
        </w:rPr>
        <w:br w:type="page"/>
      </w:r>
    </w:p>
    <w:p w14:paraId="77675E7C" w14:textId="77777777" w:rsidR="004D40A4" w:rsidRPr="00162A36" w:rsidRDefault="004D40A4" w:rsidP="004D40A4">
      <w:pPr>
        <w:rPr>
          <w:rFonts w:ascii="Brandon Grotesque Office Light" w:hAnsi="Brandon Grotesque Office Light"/>
          <w:lang w:val="it-IT"/>
        </w:rPr>
      </w:pPr>
    </w:p>
    <w:p w14:paraId="53A0AB10" w14:textId="77777777" w:rsidR="004D40A4" w:rsidRDefault="004D40A4" w:rsidP="004D40A4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063DA1F2" wp14:editId="057A8674">
            <wp:extent cx="3599498" cy="2171065"/>
            <wp:effectExtent l="0" t="0" r="1270" b="635"/>
            <wp:docPr id="1189163845" name="Grafik 1" descr="Ein Bild, das Kleidung, Person, Mann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Mann, Lächel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6"/>
                    <a:stretch/>
                  </pic:blipFill>
                  <pic:spPr bwMode="auto">
                    <a:xfrm>
                      <a:off x="0" y="0"/>
                      <a:ext cx="3600001" cy="21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F73EE" w14:textId="77777777" w:rsidR="004D40A4" w:rsidRDefault="004D40A4" w:rsidP="004D40A4">
      <w:pPr>
        <w:pStyle w:val="Untertitel"/>
        <w:rPr>
          <w:b/>
          <w:lang w:val="de-DE"/>
        </w:rPr>
      </w:pPr>
    </w:p>
    <w:p w14:paraId="129F599D" w14:textId="387EEE4C" w:rsidR="004D40A4" w:rsidRPr="004D40A4" w:rsidRDefault="00792886" w:rsidP="004D40A4">
      <w:pPr>
        <w:pStyle w:val="Untertitel"/>
        <w:ind w:right="2974"/>
        <w:rPr>
          <w:bCs/>
          <w:lang w:val="it-IT"/>
        </w:rPr>
      </w:pPr>
      <w:r w:rsidRPr="00792886">
        <w:rPr>
          <w:b/>
          <w:bCs/>
          <w:lang w:val="it-IT"/>
        </w:rPr>
        <w:t>Immagine:</w:t>
      </w:r>
      <w:r w:rsidRPr="00792886">
        <w:rPr>
          <w:bCs/>
          <w:lang w:val="it-IT"/>
        </w:rPr>
        <w:t xml:space="preserve"> Dott. Gunther Wobser (secondo da destra), socio dirigente di LAUDA, ha premiato Norbert Hönninger (al centro) per i suoi 40 anni di servizio. Altre congratulazioni e saluti sono stati offerti da (da sinistra a destra): Dott. Lukas Braun (sindaco della città di Lauda-Königshofen), il presidente del consiglio di fabbrica Elmar Mohr e Christoph Baumann (direttore della produzione globale). </w:t>
      </w:r>
      <w:r w:rsidRPr="00162A36">
        <w:rPr>
          <w:bCs/>
          <w:lang w:val="it-IT"/>
        </w:rPr>
        <w:t>© LAUDA</w:t>
      </w:r>
    </w:p>
    <w:p w14:paraId="1B5E316C" w14:textId="63C17045" w:rsidR="00317D35" w:rsidRPr="002F7E22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A5D7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termostatazione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Verwaltungs-GmbH, sede di Lauda-Königshofen, registro delle imprese di Mannheim, HRB 560226. Amministratori delegati/Managing Directors: Dott. Gunther Wobser (presidente/President e CEO), dott. </w:t>
      </w:r>
      <w:r w:rsidRPr="001A0589">
        <w:rPr>
          <w:rFonts w:ascii="Brandon Grotesque Office Light" w:hAnsi="Brandon Grotesque Office Light"/>
          <w:sz w:val="16"/>
        </w:rPr>
        <w:t>Mario Englert (CFO), dott.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50F3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2A36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AAF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0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707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2886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571E0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D7BCA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6192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375A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2105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65707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Norbert Hönninger festeggia 40 anni di lavoro con LAUDA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2025-06-18T09:12:00Z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