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A4B03" w14:textId="4C83E750" w:rsidR="00545B0D" w:rsidRPr="00545B0D" w:rsidRDefault="00545B0D" w:rsidP="00545B0D">
      <w:pPr>
        <w:rPr>
          <w:b/>
          <w:bCs/>
        </w:rPr>
      </w:pPr>
      <w:r w:rsidRPr="00545B0D">
        <w:rPr>
          <w:noProof/>
        </w:rPr>
        <w:drawing>
          <wp:inline distT="0" distB="0" distL="0" distR="0" wp14:anchorId="53E82ABB" wp14:editId="4C1E9696">
            <wp:extent cx="2026920" cy="335280"/>
            <wp:effectExtent l="0" t="0" r="11430" b="7620"/>
            <wp:docPr id="1591047936" name="Grafik 4" descr="Logo-Swiss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wissmechani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26920" cy="335280"/>
                    </a:xfrm>
                    <a:prstGeom prst="rect">
                      <a:avLst/>
                    </a:prstGeom>
                    <a:noFill/>
                    <a:ln>
                      <a:noFill/>
                    </a:ln>
                  </pic:spPr>
                </pic:pic>
              </a:graphicData>
            </a:graphic>
          </wp:inline>
        </w:drawing>
      </w:r>
    </w:p>
    <w:p w14:paraId="506C7719" w14:textId="77777777" w:rsidR="00545B0D" w:rsidRPr="00545B0D" w:rsidRDefault="00545B0D" w:rsidP="00545B0D">
      <w:pPr>
        <w:rPr>
          <w:b/>
          <w:bCs/>
        </w:rPr>
      </w:pPr>
    </w:p>
    <w:p w14:paraId="6C21DF15" w14:textId="77777777" w:rsidR="00545B0D" w:rsidRPr="00545B0D" w:rsidRDefault="00545B0D" w:rsidP="00545B0D">
      <w:pPr>
        <w:rPr>
          <w:rFonts w:ascii="Calibri" w:hAnsi="Calibri" w:cs="Calibri"/>
          <w:b/>
          <w:bCs/>
        </w:rPr>
      </w:pPr>
      <w:r w:rsidRPr="00545B0D">
        <w:rPr>
          <w:rFonts w:ascii="Calibri" w:hAnsi="Calibri" w:cs="Calibri"/>
          <w:b/>
          <w:bCs/>
        </w:rPr>
        <w:t>Medienmitteilung</w:t>
      </w:r>
    </w:p>
    <w:p w14:paraId="6A782322" w14:textId="6FFBA375" w:rsidR="00545B0D" w:rsidRPr="00545B0D" w:rsidRDefault="00545B0D" w:rsidP="00545B0D">
      <w:pPr>
        <w:rPr>
          <w:rFonts w:ascii="Calibri" w:hAnsi="Calibri" w:cs="Calibri"/>
        </w:rPr>
      </w:pPr>
      <w:r w:rsidRPr="00545B0D">
        <w:rPr>
          <w:rFonts w:ascii="Calibri" w:hAnsi="Calibri" w:cs="Calibri"/>
          <w:b/>
          <w:bCs/>
        </w:rPr>
        <w:t>Weinfelden, 3. April 2025</w:t>
      </w:r>
    </w:p>
    <w:p w14:paraId="155DC717" w14:textId="7E4CF636" w:rsidR="00545B0D" w:rsidRPr="00545B0D" w:rsidRDefault="00545B0D" w:rsidP="00545B0D">
      <w:pPr>
        <w:rPr>
          <w:rFonts w:ascii="Calibri" w:hAnsi="Calibri" w:cs="Calibri"/>
          <w:b/>
          <w:bCs/>
          <w:sz w:val="28"/>
          <w:szCs w:val="28"/>
        </w:rPr>
      </w:pPr>
      <w:r w:rsidRPr="00545B0D">
        <w:rPr>
          <w:rFonts w:ascii="Calibri" w:hAnsi="Calibri" w:cs="Calibri"/>
          <w:b/>
          <w:bCs/>
          <w:sz w:val="28"/>
          <w:szCs w:val="28"/>
        </w:rPr>
        <w:t>US-Zölle gefährden Schweizer MEM-Branche – Swissmechanic unterstützt die diplomatischen Bemühungen der Schweizer Regierung</w:t>
      </w:r>
    </w:p>
    <w:p w14:paraId="49AB6F55" w14:textId="4938CFB5" w:rsidR="00545B0D" w:rsidRPr="00545B0D" w:rsidRDefault="00545B0D" w:rsidP="00545B0D">
      <w:pPr>
        <w:rPr>
          <w:rFonts w:ascii="Calibri" w:hAnsi="Calibri" w:cs="Calibri"/>
          <w:b/>
          <w:bCs/>
        </w:rPr>
      </w:pPr>
      <w:r w:rsidRPr="00545B0D">
        <w:rPr>
          <w:rFonts w:ascii="Calibri" w:hAnsi="Calibri" w:cs="Calibri"/>
          <w:b/>
          <w:bCs/>
        </w:rPr>
        <w:t>Die angekündigten US-Zölle auf Importe aus Ländern mit Handelsbilanzüberschuss stellen die Schweizer Maschinen-, Elektro- und Metallindustrie (MEM-Branche) vor erhebliche Herausforderungen. Die USA sind ein zentraler Absatzmarkt für Schweizer MEM-Produkte. Swissmechanic fordert die Schweizer Regierung zu einer aktiven und entschlossenen Haltung auf, um den Dialog mit den USA zu intensivieren und gemeinsam Lösungen für den freien Handel zu finden.​</w:t>
      </w:r>
    </w:p>
    <w:p w14:paraId="50DAEFA3" w14:textId="345645E6" w:rsidR="00545B0D" w:rsidRPr="00545B0D" w:rsidRDefault="00545B0D" w:rsidP="00545B0D">
      <w:pPr>
        <w:spacing w:line="240" w:lineRule="auto"/>
        <w:rPr>
          <w:rFonts w:ascii="Calibri" w:hAnsi="Calibri" w:cs="Calibri"/>
        </w:rPr>
      </w:pPr>
      <w:r w:rsidRPr="00545B0D">
        <w:rPr>
          <w:rFonts w:ascii="Calibri" w:hAnsi="Calibri" w:cs="Calibri"/>
        </w:rPr>
        <w:t>Im Jahr 2023 exportier</w:t>
      </w:r>
      <w:r w:rsidRPr="009F0CD2">
        <w:rPr>
          <w:rFonts w:ascii="Calibri" w:hAnsi="Calibri" w:cs="Calibri"/>
        </w:rPr>
        <w:t>te</w:t>
      </w:r>
      <w:r w:rsidR="00DA799F" w:rsidRPr="009F0CD2">
        <w:rPr>
          <w:rFonts w:ascii="Calibri" w:hAnsi="Calibri" w:cs="Calibri"/>
        </w:rPr>
        <w:t xml:space="preserve"> weltweit</w:t>
      </w:r>
      <w:r w:rsidRPr="009F0CD2">
        <w:rPr>
          <w:rFonts w:ascii="Calibri" w:hAnsi="Calibri" w:cs="Calibri"/>
        </w:rPr>
        <w:t xml:space="preserve"> </w:t>
      </w:r>
      <w:r w:rsidRPr="00545B0D">
        <w:rPr>
          <w:rFonts w:ascii="Calibri" w:hAnsi="Calibri" w:cs="Calibri"/>
        </w:rPr>
        <w:t>die Schweizer MEM-Industrie Waren im Wert von etwa 70,5 Milliarden Schweizer Franken. Der Anteil der MEM-Exporte am gesamten Schweizer Au</w:t>
      </w:r>
      <w:r>
        <w:rPr>
          <w:rFonts w:ascii="Calibri" w:hAnsi="Calibri" w:cs="Calibri"/>
        </w:rPr>
        <w:t>ss</w:t>
      </w:r>
      <w:r w:rsidRPr="00545B0D">
        <w:rPr>
          <w:rFonts w:ascii="Calibri" w:hAnsi="Calibri" w:cs="Calibri"/>
        </w:rPr>
        <w:t>enhandel ist in den letzten 25 Jahren von 46,4 % auf 26 % gesunken. Ein Verlust des US-Marktes hätte nicht nur schwerwiegende wirtschaftliche Konsequenzen, sondern könnte auch Arbeitsplätze und die Innovationskraft in der Schweiz gefährden.​</w:t>
      </w:r>
      <w:r>
        <w:rPr>
          <w:rFonts w:ascii="Calibri" w:hAnsi="Calibri" w:cs="Calibri"/>
        </w:rPr>
        <w:t xml:space="preserve"> </w:t>
      </w:r>
    </w:p>
    <w:p w14:paraId="7A281F4C" w14:textId="14E90B13" w:rsidR="00545B0D" w:rsidRDefault="00545B0D" w:rsidP="00545B0D">
      <w:pPr>
        <w:rPr>
          <w:rFonts w:ascii="Calibri" w:hAnsi="Calibri" w:cs="Calibri"/>
        </w:rPr>
      </w:pPr>
      <w:r>
        <w:rPr>
          <w:rFonts w:ascii="Calibri" w:hAnsi="Calibri" w:cs="Calibri"/>
        </w:rPr>
        <w:t>«</w:t>
      </w:r>
      <w:r w:rsidRPr="00545B0D">
        <w:rPr>
          <w:rFonts w:ascii="Calibri" w:hAnsi="Calibri" w:cs="Calibri"/>
        </w:rPr>
        <w:t>Es liegt nun in der Verantwortung der Schweizer Regierung, rasch zu handeln und den Dialog mit Washington zu suchen, um diese Zölle abzuwenden und die Handelsbeziehungen zu sichern</w:t>
      </w:r>
      <w:r>
        <w:rPr>
          <w:rFonts w:ascii="Calibri" w:hAnsi="Calibri" w:cs="Calibri"/>
        </w:rPr>
        <w:t>»</w:t>
      </w:r>
      <w:r w:rsidRPr="00545B0D">
        <w:rPr>
          <w:rFonts w:ascii="Calibri" w:hAnsi="Calibri" w:cs="Calibri"/>
        </w:rPr>
        <w:t>, erklärt Erich Sannemann, Direktor von Swissmechanic.</w:t>
      </w:r>
    </w:p>
    <w:p w14:paraId="1CCDE978" w14:textId="1295E93C" w:rsidR="009F0CD2" w:rsidRPr="009F0CD2" w:rsidRDefault="009F0CD2" w:rsidP="009F0CD2">
      <w:pPr>
        <w:rPr>
          <w:rFonts w:ascii="Calibri" w:hAnsi="Calibri" w:cs="Calibri"/>
        </w:rPr>
      </w:pPr>
      <w:r>
        <w:rPr>
          <w:rFonts w:ascii="Calibri" w:hAnsi="Calibri" w:cs="Calibri"/>
        </w:rPr>
        <w:t xml:space="preserve">Mit </w:t>
      </w:r>
      <w:r w:rsidRPr="009F0CD2">
        <w:rPr>
          <w:rFonts w:ascii="Calibri" w:hAnsi="Calibri" w:cs="Calibri"/>
        </w:rPr>
        <w:t xml:space="preserve">297 Milliarden US-Dollar </w:t>
      </w:r>
      <w:r>
        <w:rPr>
          <w:rFonts w:ascii="Calibri" w:hAnsi="Calibri" w:cs="Calibri"/>
        </w:rPr>
        <w:t xml:space="preserve">war die Schweiz </w:t>
      </w:r>
      <w:r w:rsidRPr="009F0CD2">
        <w:rPr>
          <w:rFonts w:ascii="Calibri" w:hAnsi="Calibri" w:cs="Calibri"/>
        </w:rPr>
        <w:t>2022 die siebtgrösste ausländische Investorin in den Vereinigten Staaten. 2023 importierte die Schweiz Waren im Wert von 29,7 Milliarden Franken aus den Vereinigten Staaten. Die Exporte beliefen sich auf 56,6 Milliarden Franken, was die USA zur wichtigsten Exportdestination für Waren aus der Schweiz macht.</w:t>
      </w:r>
    </w:p>
    <w:p w14:paraId="704593B4" w14:textId="02025628" w:rsidR="00545B0D" w:rsidRPr="00545B0D" w:rsidRDefault="00545B0D" w:rsidP="00545B0D">
      <w:pPr>
        <w:rPr>
          <w:rFonts w:ascii="Calibri" w:hAnsi="Calibri" w:cs="Calibri"/>
        </w:rPr>
      </w:pPr>
      <w:r w:rsidRPr="00545B0D">
        <w:rPr>
          <w:rFonts w:ascii="Calibri" w:hAnsi="Calibri" w:cs="Calibri"/>
        </w:rPr>
        <w:t xml:space="preserve">Swissmechanic unterstützt die geplanten diplomatischen Bemühungen der Schweizer Regierung, insbesondere die bevorstehende Reise der Bundespräsidentin </w:t>
      </w:r>
      <w:r>
        <w:rPr>
          <w:rFonts w:ascii="Calibri" w:hAnsi="Calibri" w:cs="Calibri"/>
        </w:rPr>
        <w:t xml:space="preserve">Karin Keller-Sutter </w:t>
      </w:r>
      <w:r w:rsidRPr="00545B0D">
        <w:rPr>
          <w:rFonts w:ascii="Calibri" w:hAnsi="Calibri" w:cs="Calibri"/>
        </w:rPr>
        <w:t>und des Wirtschaftsministers</w:t>
      </w:r>
      <w:r>
        <w:rPr>
          <w:rFonts w:ascii="Calibri" w:hAnsi="Calibri" w:cs="Calibri"/>
        </w:rPr>
        <w:t xml:space="preserve"> Guy Parmelin</w:t>
      </w:r>
      <w:r w:rsidRPr="00545B0D">
        <w:rPr>
          <w:rFonts w:ascii="Calibri" w:hAnsi="Calibri" w:cs="Calibri"/>
        </w:rPr>
        <w:t xml:space="preserve"> in die USA. Der Verband steht voll hinter diesen Gesprächen und ist bereit, die Interessen der Schweizer MEM-Branche aktiv einzubringen.​</w:t>
      </w:r>
      <w:r w:rsidR="00FB6274">
        <w:rPr>
          <w:rFonts w:ascii="Calibri" w:hAnsi="Calibri" w:cs="Calibri"/>
        </w:rPr>
        <w:t xml:space="preserve"> «</w:t>
      </w:r>
      <w:r w:rsidR="00FB6274" w:rsidRPr="00FB6274">
        <w:rPr>
          <w:rFonts w:ascii="Calibri" w:hAnsi="Calibri" w:cs="Calibri"/>
        </w:rPr>
        <w:t>In solch hektischen und schwierigen Zeiten ist es entscheidend, einen kühlen Kopf zu bewahren und nicht impulsiv auf Vergeltungsma</w:t>
      </w:r>
      <w:r w:rsidR="00FB6274">
        <w:rPr>
          <w:rFonts w:ascii="Calibri" w:hAnsi="Calibri" w:cs="Calibri"/>
        </w:rPr>
        <w:t>ss</w:t>
      </w:r>
      <w:r w:rsidR="00FB6274" w:rsidRPr="00FB6274">
        <w:rPr>
          <w:rFonts w:ascii="Calibri" w:hAnsi="Calibri" w:cs="Calibri"/>
        </w:rPr>
        <w:t>nahmen zu reagieren. Wir müssen unseren Standpunkt klar und überzeugend der US-Regierung darlegen, den gegenseitigen Nutzen von Exporten und Importen betonen und mit sachlichen Argumenten überzeugen.</w:t>
      </w:r>
      <w:r w:rsidR="00FB6274">
        <w:rPr>
          <w:rFonts w:ascii="Calibri" w:hAnsi="Calibri" w:cs="Calibri"/>
        </w:rPr>
        <w:t>»</w:t>
      </w:r>
    </w:p>
    <w:p w14:paraId="5076BE27" w14:textId="77777777" w:rsidR="00FB6274" w:rsidRDefault="00545B0D" w:rsidP="00FB6274">
      <w:pPr>
        <w:rPr>
          <w:rFonts w:ascii="Calibri" w:hAnsi="Calibri" w:cs="Calibri"/>
        </w:rPr>
      </w:pPr>
      <w:r w:rsidRPr="00545B0D">
        <w:rPr>
          <w:rFonts w:ascii="Calibri" w:hAnsi="Calibri" w:cs="Calibri"/>
        </w:rPr>
        <w:t>Swissmechanic setzt sich entschieden für Offenheit und Diversifikation in der Au</w:t>
      </w:r>
      <w:r w:rsidR="00FB6274">
        <w:rPr>
          <w:rFonts w:ascii="Calibri" w:hAnsi="Calibri" w:cs="Calibri"/>
        </w:rPr>
        <w:t>ss</w:t>
      </w:r>
      <w:r w:rsidRPr="00545B0D">
        <w:rPr>
          <w:rFonts w:ascii="Calibri" w:hAnsi="Calibri" w:cs="Calibri"/>
        </w:rPr>
        <w:t xml:space="preserve">enwirtschaftspolitik der Schweiz ein. </w:t>
      </w:r>
      <w:r w:rsidR="00FB6274">
        <w:rPr>
          <w:rFonts w:ascii="Calibri" w:hAnsi="Calibri" w:cs="Calibri"/>
        </w:rPr>
        <w:t>Sannemann: «</w:t>
      </w:r>
      <w:r w:rsidRPr="00545B0D">
        <w:rPr>
          <w:rFonts w:ascii="Calibri" w:hAnsi="Calibri" w:cs="Calibri"/>
        </w:rPr>
        <w:t>Die Schweizer MEM-Branche ist weltweit erfolgreich und auf den internationalen Handel angewiesen. Eine Abschottung durch Zölle ist der falsche Weg. Wir müssen weiterhin stabile Handelsbeziehungen pflegen, um Arbeitsplätze, Innovationen und die Wettbewerbsfähigkeit unserer Unternehmen langfristig zu sichern</w:t>
      </w:r>
      <w:r w:rsidR="00FB6274">
        <w:rPr>
          <w:rFonts w:ascii="Calibri" w:hAnsi="Calibri" w:cs="Calibri"/>
        </w:rPr>
        <w:t>.»</w:t>
      </w:r>
    </w:p>
    <w:p w14:paraId="4F5506F4" w14:textId="77777777" w:rsidR="00FB6274" w:rsidRDefault="00FB6274" w:rsidP="00FB6274">
      <w:pPr>
        <w:rPr>
          <w:rFonts w:ascii="Calibri" w:hAnsi="Calibri" w:cs="Calibri"/>
        </w:rPr>
      </w:pPr>
    </w:p>
    <w:p w14:paraId="664AF9D3" w14:textId="7669AE6A" w:rsidR="00545B0D" w:rsidRDefault="00FB6274" w:rsidP="00FB6274">
      <w:pPr>
        <w:rPr>
          <w:rFonts w:ascii="Calibri" w:hAnsi="Calibri" w:cs="Calibri"/>
        </w:rPr>
      </w:pPr>
      <w:r w:rsidRPr="00FB6274">
        <w:rPr>
          <w:rFonts w:ascii="Calibri" w:hAnsi="Calibri" w:cs="Calibri"/>
        </w:rPr>
        <w:t xml:space="preserve"> </w:t>
      </w:r>
    </w:p>
    <w:p w14:paraId="6B3FB0EF" w14:textId="77777777" w:rsidR="00545B0D" w:rsidRPr="00545B0D" w:rsidRDefault="00545B0D" w:rsidP="00545B0D">
      <w:pPr>
        <w:rPr>
          <w:b/>
          <w:bCs/>
        </w:rPr>
      </w:pPr>
    </w:p>
    <w:p w14:paraId="0573B27F" w14:textId="77777777" w:rsidR="00545B0D" w:rsidRPr="00545B0D" w:rsidRDefault="00545B0D" w:rsidP="00545B0D">
      <w:pPr>
        <w:rPr>
          <w:b/>
          <w:bCs/>
        </w:rPr>
      </w:pPr>
    </w:p>
    <w:p w14:paraId="42935461" w14:textId="1A278B3A" w:rsidR="00545B0D" w:rsidRPr="00545B0D" w:rsidRDefault="00545B0D" w:rsidP="00545B0D">
      <w:pPr>
        <w:rPr>
          <w:b/>
          <w:bCs/>
        </w:rPr>
      </w:pPr>
      <w:r w:rsidRPr="00545B0D">
        <w:rPr>
          <w:noProof/>
        </w:rPr>
        <w:drawing>
          <wp:inline distT="0" distB="0" distL="0" distR="0" wp14:anchorId="0CBC3D5A" wp14:editId="35084ABA">
            <wp:extent cx="2026920" cy="335280"/>
            <wp:effectExtent l="0" t="0" r="11430" b="7620"/>
            <wp:docPr id="1300939788" name="Grafik 3" descr="Logo-Swissmecha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Swissmechanic"/>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26920" cy="335280"/>
                    </a:xfrm>
                    <a:prstGeom prst="rect">
                      <a:avLst/>
                    </a:prstGeom>
                    <a:noFill/>
                    <a:ln>
                      <a:noFill/>
                    </a:ln>
                  </pic:spPr>
                </pic:pic>
              </a:graphicData>
            </a:graphic>
          </wp:inline>
        </w:drawing>
      </w:r>
    </w:p>
    <w:p w14:paraId="2918E774" w14:textId="77777777" w:rsidR="00545B0D" w:rsidRPr="00545B0D" w:rsidRDefault="00545B0D" w:rsidP="00545B0D">
      <w:pPr>
        <w:rPr>
          <w:b/>
          <w:bCs/>
        </w:rPr>
      </w:pPr>
    </w:p>
    <w:p w14:paraId="3B741B4B" w14:textId="77777777" w:rsidR="00545B0D" w:rsidRPr="00545B0D" w:rsidRDefault="00545B0D" w:rsidP="00545B0D">
      <w:pPr>
        <w:rPr>
          <w:rFonts w:ascii="Calibri" w:hAnsi="Calibri" w:cs="Calibri"/>
          <w:b/>
          <w:bCs/>
        </w:rPr>
      </w:pPr>
      <w:r w:rsidRPr="00545B0D">
        <w:rPr>
          <w:rFonts w:ascii="Calibri" w:hAnsi="Calibri" w:cs="Calibri"/>
          <w:b/>
          <w:bCs/>
        </w:rPr>
        <w:t xml:space="preserve">Medienkontakte </w:t>
      </w:r>
    </w:p>
    <w:p w14:paraId="7047D107" w14:textId="130D7AE2" w:rsidR="00545B0D" w:rsidRPr="00595611" w:rsidRDefault="00545B0D" w:rsidP="00545B0D">
      <w:pPr>
        <w:rPr>
          <w:rFonts w:ascii="Calibri" w:hAnsi="Calibri" w:cs="Calibri"/>
        </w:rPr>
      </w:pPr>
      <w:r w:rsidRPr="00545B0D">
        <w:rPr>
          <w:rFonts w:ascii="Calibri" w:hAnsi="Calibri" w:cs="Calibri"/>
        </w:rPr>
        <w:t>Für Fragen und Auskünfte steh</w:t>
      </w:r>
      <w:r w:rsidR="00FB6274" w:rsidRPr="00595611">
        <w:rPr>
          <w:rFonts w:ascii="Calibri" w:hAnsi="Calibri" w:cs="Calibri"/>
        </w:rPr>
        <w:t>en</w:t>
      </w:r>
      <w:r w:rsidRPr="00545B0D">
        <w:rPr>
          <w:rFonts w:ascii="Calibri" w:hAnsi="Calibri" w:cs="Calibri"/>
        </w:rPr>
        <w:t xml:space="preserve"> Ihnen zur Verfügung:</w:t>
      </w:r>
    </w:p>
    <w:p w14:paraId="55933B68" w14:textId="20F46ADD" w:rsidR="00FB6274" w:rsidRPr="00545B0D" w:rsidRDefault="00FB6274" w:rsidP="00545B0D">
      <w:pPr>
        <w:rPr>
          <w:rFonts w:ascii="Calibri" w:hAnsi="Calibri" w:cs="Calibri"/>
        </w:rPr>
      </w:pPr>
      <w:r w:rsidRPr="00545B0D">
        <w:rPr>
          <w:rFonts w:ascii="Calibri" w:hAnsi="Calibri" w:cs="Calibri"/>
        </w:rPr>
        <w:t xml:space="preserve">- </w:t>
      </w:r>
      <w:r w:rsidRPr="00595611">
        <w:rPr>
          <w:rFonts w:ascii="Calibri" w:hAnsi="Calibri" w:cs="Calibri"/>
        </w:rPr>
        <w:t>Erich Sannemann</w:t>
      </w:r>
      <w:r w:rsidRPr="00545B0D">
        <w:rPr>
          <w:rFonts w:ascii="Calibri" w:hAnsi="Calibri" w:cs="Calibri"/>
        </w:rPr>
        <w:t xml:space="preserve">, </w:t>
      </w:r>
      <w:r w:rsidRPr="00595611">
        <w:rPr>
          <w:rFonts w:ascii="Calibri" w:hAnsi="Calibri" w:cs="Calibri"/>
        </w:rPr>
        <w:t xml:space="preserve">Direktor </w:t>
      </w:r>
      <w:r w:rsidRPr="00545B0D">
        <w:rPr>
          <w:rFonts w:ascii="Calibri" w:hAnsi="Calibri" w:cs="Calibri"/>
        </w:rPr>
        <w:t xml:space="preserve">Swissmechanic, </w:t>
      </w:r>
      <w:r w:rsidRPr="00595611">
        <w:rPr>
          <w:rFonts w:ascii="Calibri" w:hAnsi="Calibri" w:cs="Calibri"/>
        </w:rPr>
        <w:t>e.sannemann</w:t>
      </w:r>
      <w:r w:rsidRPr="00545B0D">
        <w:rPr>
          <w:rFonts w:ascii="Calibri" w:hAnsi="Calibri" w:cs="Calibri"/>
        </w:rPr>
        <w:t>@</w:t>
      </w:r>
      <w:r w:rsidRPr="00595611">
        <w:rPr>
          <w:rFonts w:ascii="Calibri" w:hAnsi="Calibri" w:cs="Calibri"/>
        </w:rPr>
        <w:t>swissmechanic.ch</w:t>
      </w:r>
      <w:r w:rsidRPr="00545B0D">
        <w:rPr>
          <w:rFonts w:ascii="Calibri" w:hAnsi="Calibri" w:cs="Calibri"/>
        </w:rPr>
        <w:t xml:space="preserve">, </w:t>
      </w:r>
      <w:r w:rsidR="00905DA1" w:rsidRPr="00905DA1">
        <w:rPr>
          <w:rFonts w:ascii="Calibri" w:hAnsi="Calibri" w:cs="Calibri"/>
        </w:rPr>
        <w:t>T: +41 71 626 28 45</w:t>
      </w:r>
      <w:r w:rsidR="00905DA1">
        <w:rPr>
          <w:rFonts w:ascii="Calibri" w:hAnsi="Calibri" w:cs="Calibri"/>
        </w:rPr>
        <w:t>,</w:t>
      </w:r>
      <w:r w:rsidR="00905DA1" w:rsidRPr="00905DA1">
        <w:rPr>
          <w:rFonts w:ascii="Calibri" w:hAnsi="Calibri" w:cs="Calibri"/>
        </w:rPr>
        <w:t xml:space="preserve"> M: +41 79 661 44 78</w:t>
      </w:r>
      <w:r w:rsidRPr="00545B0D">
        <w:rPr>
          <w:rFonts w:ascii="Calibri" w:hAnsi="Calibri" w:cs="Calibri"/>
        </w:rPr>
        <w:t xml:space="preserve"> (Deutsch) </w:t>
      </w:r>
    </w:p>
    <w:p w14:paraId="0E2AF002" w14:textId="77777777" w:rsidR="00545B0D" w:rsidRPr="00545B0D" w:rsidRDefault="00545B0D" w:rsidP="00545B0D">
      <w:pPr>
        <w:rPr>
          <w:rFonts w:ascii="Calibri" w:hAnsi="Calibri" w:cs="Calibri"/>
        </w:rPr>
      </w:pPr>
      <w:r w:rsidRPr="00545B0D">
        <w:rPr>
          <w:rFonts w:ascii="Calibri" w:hAnsi="Calibri" w:cs="Calibri"/>
        </w:rPr>
        <w:t xml:space="preserve"> - Nicola Roberto Tettamanti, Präsident Swissmechanic, nicola.tettamanti@tecnopinz.com, +41 91 946 40 70, +41 79 419 01 14 (Italienisch, Französisch und Deutsch) </w:t>
      </w:r>
    </w:p>
    <w:p w14:paraId="204636F3" w14:textId="77777777" w:rsidR="00545B0D" w:rsidRPr="00545B0D" w:rsidRDefault="00545B0D" w:rsidP="00545B0D">
      <w:pPr>
        <w:rPr>
          <w:rFonts w:ascii="Calibri" w:hAnsi="Calibri" w:cs="Calibri"/>
        </w:rPr>
      </w:pPr>
    </w:p>
    <w:p w14:paraId="40B6C0EC" w14:textId="0EB3AD3F" w:rsidR="00545B0D" w:rsidRPr="00545B0D" w:rsidRDefault="00545B0D" w:rsidP="00545B0D">
      <w:pPr>
        <w:rPr>
          <w:rFonts w:ascii="Calibri" w:hAnsi="Calibri" w:cs="Calibri"/>
          <w:b/>
          <w:bCs/>
        </w:rPr>
      </w:pPr>
      <w:r w:rsidRPr="00545B0D">
        <w:rPr>
          <w:rFonts w:ascii="Calibri" w:hAnsi="Calibri" w:cs="Calibri"/>
          <w:b/>
          <w:bCs/>
        </w:rPr>
        <w:t>SWISSMECHANIC</w:t>
      </w:r>
      <w:r w:rsidRPr="00545B0D">
        <w:rPr>
          <w:rFonts w:ascii="Calibri" w:hAnsi="Calibri" w:cs="Calibri"/>
        </w:rPr>
        <w:t xml:space="preserve"> ist der agile Verband der KMU-MEM-Industrie. Die mehr als 1</w:t>
      </w:r>
      <w:r w:rsidR="00FB6274" w:rsidRPr="00595611">
        <w:rPr>
          <w:rFonts w:ascii="Calibri" w:hAnsi="Calibri" w:cs="Calibri"/>
        </w:rPr>
        <w:t>’3</w:t>
      </w:r>
      <w:r w:rsidRPr="00545B0D">
        <w:rPr>
          <w:rFonts w:ascii="Calibri" w:hAnsi="Calibri" w:cs="Calibri"/>
        </w:rPr>
        <w:t xml:space="preserve">00 angeschlossenen Betriebe beschäftigen über </w:t>
      </w:r>
      <w:r w:rsidR="00FB6274" w:rsidRPr="00595611">
        <w:rPr>
          <w:rFonts w:ascii="Calibri" w:hAnsi="Calibri" w:cs="Calibri"/>
        </w:rPr>
        <w:t>65</w:t>
      </w:r>
      <w:r w:rsidRPr="00545B0D">
        <w:rPr>
          <w:rFonts w:ascii="Calibri" w:hAnsi="Calibri" w:cs="Calibri"/>
        </w:rPr>
        <w:t xml:space="preserve">’000 Mitarbeitende, </w:t>
      </w:r>
      <w:r w:rsidRPr="009F0CD2">
        <w:rPr>
          <w:rFonts w:ascii="Calibri" w:hAnsi="Calibri" w:cs="Calibri"/>
        </w:rPr>
        <w:t>davon 6000 Lernende</w:t>
      </w:r>
      <w:r w:rsidRPr="00545B0D">
        <w:rPr>
          <w:rFonts w:ascii="Calibri" w:hAnsi="Calibri" w:cs="Calibri"/>
        </w:rPr>
        <w:t>, und generieren ein jährliches Umsatzvolumen von rund 15 Milliarden Schweizer Franken. Der Verband ist in 13 regionale Sektionen, ein nationales Dienstleistungszentrum, die überregionale Fachorganisation Forum Blech und die assoziierte Organisation Groupement suisse de l’Industrie des Machines (GIM) gegliedert.</w:t>
      </w:r>
    </w:p>
    <w:p w14:paraId="307E7806" w14:textId="77777777" w:rsidR="00BF5B43" w:rsidRPr="00595611" w:rsidRDefault="00BF5B43">
      <w:pPr>
        <w:rPr>
          <w:rFonts w:ascii="Calibri" w:hAnsi="Calibri" w:cs="Calibri"/>
        </w:rPr>
      </w:pPr>
    </w:p>
    <w:sectPr w:rsidR="00BF5B43" w:rsidRPr="005956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0D"/>
    <w:rsid w:val="000F6F5C"/>
    <w:rsid w:val="00232205"/>
    <w:rsid w:val="003466E0"/>
    <w:rsid w:val="00545B0D"/>
    <w:rsid w:val="00595611"/>
    <w:rsid w:val="005B2785"/>
    <w:rsid w:val="007E48CD"/>
    <w:rsid w:val="00905DA1"/>
    <w:rsid w:val="009F0CD2"/>
    <w:rsid w:val="00BF5B43"/>
    <w:rsid w:val="00C76CAD"/>
    <w:rsid w:val="00D04B46"/>
    <w:rsid w:val="00DA799F"/>
    <w:rsid w:val="00E8192D"/>
    <w:rsid w:val="00FB62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899A"/>
  <w15:chartTrackingRefBased/>
  <w15:docId w15:val="{83200646-E57F-47D3-897F-056A848F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5B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5B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5B0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5B0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5B0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5B0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5B0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5B0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5B0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5B0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5B0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5B0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5B0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5B0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5B0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5B0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5B0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5B0D"/>
    <w:rPr>
      <w:rFonts w:eastAsiaTheme="majorEastAsia" w:cstheme="majorBidi"/>
      <w:color w:val="272727" w:themeColor="text1" w:themeTint="D8"/>
    </w:rPr>
  </w:style>
  <w:style w:type="paragraph" w:styleId="Titel">
    <w:name w:val="Title"/>
    <w:basedOn w:val="Standard"/>
    <w:next w:val="Standard"/>
    <w:link w:val="TitelZchn"/>
    <w:uiPriority w:val="10"/>
    <w:qFormat/>
    <w:rsid w:val="00545B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5B0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5B0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5B0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5B0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5B0D"/>
    <w:rPr>
      <w:i/>
      <w:iCs/>
      <w:color w:val="404040" w:themeColor="text1" w:themeTint="BF"/>
    </w:rPr>
  </w:style>
  <w:style w:type="paragraph" w:styleId="Listenabsatz">
    <w:name w:val="List Paragraph"/>
    <w:basedOn w:val="Standard"/>
    <w:uiPriority w:val="34"/>
    <w:qFormat/>
    <w:rsid w:val="00545B0D"/>
    <w:pPr>
      <w:ind w:left="720"/>
      <w:contextualSpacing/>
    </w:pPr>
  </w:style>
  <w:style w:type="character" w:styleId="IntensiveHervorhebung">
    <w:name w:val="Intense Emphasis"/>
    <w:basedOn w:val="Absatz-Standardschriftart"/>
    <w:uiPriority w:val="21"/>
    <w:qFormat/>
    <w:rsid w:val="00545B0D"/>
    <w:rPr>
      <w:i/>
      <w:iCs/>
      <w:color w:val="0F4761" w:themeColor="accent1" w:themeShade="BF"/>
    </w:rPr>
  </w:style>
  <w:style w:type="paragraph" w:styleId="IntensivesZitat">
    <w:name w:val="Intense Quote"/>
    <w:basedOn w:val="Standard"/>
    <w:next w:val="Standard"/>
    <w:link w:val="IntensivesZitatZchn"/>
    <w:uiPriority w:val="30"/>
    <w:qFormat/>
    <w:rsid w:val="00545B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5B0D"/>
    <w:rPr>
      <w:i/>
      <w:iCs/>
      <w:color w:val="0F4761" w:themeColor="accent1" w:themeShade="BF"/>
    </w:rPr>
  </w:style>
  <w:style w:type="character" w:styleId="IntensiverVerweis">
    <w:name w:val="Intense Reference"/>
    <w:basedOn w:val="Absatz-Standardschriftart"/>
    <w:uiPriority w:val="32"/>
    <w:qFormat/>
    <w:rsid w:val="00545B0D"/>
    <w:rPr>
      <w:b/>
      <w:bCs/>
      <w:smallCaps/>
      <w:color w:val="0F4761" w:themeColor="accent1" w:themeShade="BF"/>
      <w:spacing w:val="5"/>
    </w:rPr>
  </w:style>
  <w:style w:type="character" w:styleId="Hyperlink">
    <w:name w:val="Hyperlink"/>
    <w:basedOn w:val="Absatz-Standardschriftart"/>
    <w:uiPriority w:val="99"/>
    <w:unhideWhenUsed/>
    <w:rsid w:val="00545B0D"/>
    <w:rPr>
      <w:color w:val="467886" w:themeColor="hyperlink"/>
      <w:u w:val="single"/>
    </w:rPr>
  </w:style>
  <w:style w:type="character" w:styleId="NichtaufgelsteErwhnung">
    <w:name w:val="Unresolved Mention"/>
    <w:basedOn w:val="Absatz-Standardschriftart"/>
    <w:uiPriority w:val="99"/>
    <w:semiHidden/>
    <w:unhideWhenUsed/>
    <w:rsid w:val="00545B0D"/>
    <w:rPr>
      <w:color w:val="605E5C"/>
      <w:shd w:val="clear" w:color="auto" w:fill="E1DFDD"/>
    </w:rPr>
  </w:style>
  <w:style w:type="character" w:styleId="BesuchterLink">
    <w:name w:val="FollowedHyperlink"/>
    <w:basedOn w:val="Absatz-Standardschriftart"/>
    <w:uiPriority w:val="99"/>
    <w:semiHidden/>
    <w:unhideWhenUsed/>
    <w:rsid w:val="00545B0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60170">
      <w:bodyDiv w:val="1"/>
      <w:marLeft w:val="0"/>
      <w:marRight w:val="0"/>
      <w:marTop w:val="0"/>
      <w:marBottom w:val="0"/>
      <w:divBdr>
        <w:top w:val="none" w:sz="0" w:space="0" w:color="auto"/>
        <w:left w:val="none" w:sz="0" w:space="0" w:color="auto"/>
        <w:bottom w:val="none" w:sz="0" w:space="0" w:color="auto"/>
        <w:right w:val="none" w:sz="0" w:space="0" w:color="auto"/>
      </w:divBdr>
    </w:div>
    <w:div w:id="487285360">
      <w:bodyDiv w:val="1"/>
      <w:marLeft w:val="0"/>
      <w:marRight w:val="0"/>
      <w:marTop w:val="0"/>
      <w:marBottom w:val="0"/>
      <w:divBdr>
        <w:top w:val="none" w:sz="0" w:space="0" w:color="auto"/>
        <w:left w:val="none" w:sz="0" w:space="0" w:color="auto"/>
        <w:bottom w:val="none" w:sz="0" w:space="0" w:color="auto"/>
        <w:right w:val="none" w:sz="0" w:space="0" w:color="auto"/>
      </w:divBdr>
    </w:div>
    <w:div w:id="696352309">
      <w:bodyDiv w:val="1"/>
      <w:marLeft w:val="0"/>
      <w:marRight w:val="0"/>
      <w:marTop w:val="0"/>
      <w:marBottom w:val="0"/>
      <w:divBdr>
        <w:top w:val="none" w:sz="0" w:space="0" w:color="auto"/>
        <w:left w:val="none" w:sz="0" w:space="0" w:color="auto"/>
        <w:bottom w:val="none" w:sz="0" w:space="0" w:color="auto"/>
        <w:right w:val="none" w:sz="0" w:space="0" w:color="auto"/>
      </w:divBdr>
    </w:div>
    <w:div w:id="1155336579">
      <w:bodyDiv w:val="1"/>
      <w:marLeft w:val="0"/>
      <w:marRight w:val="0"/>
      <w:marTop w:val="0"/>
      <w:marBottom w:val="0"/>
      <w:divBdr>
        <w:top w:val="none" w:sz="0" w:space="0" w:color="auto"/>
        <w:left w:val="none" w:sz="0" w:space="0" w:color="auto"/>
        <w:bottom w:val="none" w:sz="0" w:space="0" w:color="auto"/>
        <w:right w:val="none" w:sz="0" w:space="0" w:color="auto"/>
      </w:divBdr>
    </w:div>
    <w:div w:id="1167476966">
      <w:bodyDiv w:val="1"/>
      <w:marLeft w:val="0"/>
      <w:marRight w:val="0"/>
      <w:marTop w:val="0"/>
      <w:marBottom w:val="0"/>
      <w:divBdr>
        <w:top w:val="none" w:sz="0" w:space="0" w:color="auto"/>
        <w:left w:val="none" w:sz="0" w:space="0" w:color="auto"/>
        <w:bottom w:val="none" w:sz="0" w:space="0" w:color="auto"/>
        <w:right w:val="none" w:sz="0" w:space="0" w:color="auto"/>
      </w:divBdr>
    </w:div>
    <w:div w:id="1493333465">
      <w:bodyDiv w:val="1"/>
      <w:marLeft w:val="0"/>
      <w:marRight w:val="0"/>
      <w:marTop w:val="0"/>
      <w:marBottom w:val="0"/>
      <w:divBdr>
        <w:top w:val="none" w:sz="0" w:space="0" w:color="auto"/>
        <w:left w:val="none" w:sz="0" w:space="0" w:color="auto"/>
        <w:bottom w:val="none" w:sz="0" w:space="0" w:color="auto"/>
        <w:right w:val="none" w:sz="0" w:space="0" w:color="auto"/>
      </w:divBdr>
    </w:div>
    <w:div w:id="1503931933">
      <w:bodyDiv w:val="1"/>
      <w:marLeft w:val="0"/>
      <w:marRight w:val="0"/>
      <w:marTop w:val="0"/>
      <w:marBottom w:val="0"/>
      <w:divBdr>
        <w:top w:val="none" w:sz="0" w:space="0" w:color="auto"/>
        <w:left w:val="none" w:sz="0" w:space="0" w:color="auto"/>
        <w:bottom w:val="none" w:sz="0" w:space="0" w:color="auto"/>
        <w:right w:val="none" w:sz="0" w:space="0" w:color="auto"/>
      </w:divBdr>
    </w:div>
    <w:div w:id="16473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B36B7.93B6AFE0" TargetMode="External"/><Relationship Id="rId4"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Bruhin</dc:creator>
  <cp:keywords/>
  <dc:description/>
  <cp:lastModifiedBy>Manuela Bruhin</cp:lastModifiedBy>
  <cp:revision>4</cp:revision>
  <dcterms:created xsi:type="dcterms:W3CDTF">2025-04-03T06:23:00Z</dcterms:created>
  <dcterms:modified xsi:type="dcterms:W3CDTF">2025-04-03T06:48:00Z</dcterms:modified>
</cp:coreProperties>
</file>