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A39A9" w14:textId="77777777" w:rsidR="008C3570" w:rsidRDefault="002B63A9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5F4EF0E3" wp14:editId="10F94E35">
            <wp:simplePos x="0" y="0"/>
            <wp:positionH relativeFrom="page">
              <wp:posOffset>-50800</wp:posOffset>
            </wp:positionH>
            <wp:positionV relativeFrom="paragraph">
              <wp:posOffset>-654685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20A18572" wp14:editId="6F891970">
            <wp:simplePos x="0" y="0"/>
            <wp:positionH relativeFrom="column">
              <wp:posOffset>4900930</wp:posOffset>
            </wp:positionH>
            <wp:positionV relativeFrom="paragraph">
              <wp:posOffset>-650240</wp:posOffset>
            </wp:positionV>
            <wp:extent cx="1614218" cy="860634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18" cy="860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2C29E" w14:textId="77777777" w:rsidR="009B4D20" w:rsidRDefault="009B4D20" w:rsidP="0037022C"/>
    <w:p w14:paraId="42C0EE6E" w14:textId="77777777" w:rsidR="00EC1F99" w:rsidRDefault="00EC1F99" w:rsidP="0037022C"/>
    <w:p w14:paraId="7E87D34A" w14:textId="77777777" w:rsidR="009B4D20" w:rsidRDefault="009B4D20" w:rsidP="0037022C"/>
    <w:p w14:paraId="3BC1BC36" w14:textId="77777777" w:rsidR="009B4D20" w:rsidRDefault="009B4D20" w:rsidP="0037022C"/>
    <w:p w14:paraId="125E470D" w14:textId="77777777" w:rsidR="009B4D20" w:rsidRDefault="009B4D20" w:rsidP="0037022C"/>
    <w:p w14:paraId="45D8729F" w14:textId="77777777" w:rsidR="009B4D20" w:rsidRDefault="009B4D20" w:rsidP="0037022C"/>
    <w:p w14:paraId="1BB220BF" w14:textId="77777777" w:rsidR="009B4D20" w:rsidRDefault="009B4D20" w:rsidP="0037022C"/>
    <w:p w14:paraId="1B9EF0D8" w14:textId="77777777" w:rsidR="009B4D20" w:rsidRDefault="009B4D20" w:rsidP="0037022C">
      <w:pPr>
        <w:rPr>
          <w:sz w:val="20"/>
        </w:rPr>
      </w:pPr>
    </w:p>
    <w:p w14:paraId="3B8A3D73" w14:textId="77777777" w:rsidR="009B4D20" w:rsidRDefault="009B4D20" w:rsidP="0037022C">
      <w:pPr>
        <w:rPr>
          <w:sz w:val="20"/>
        </w:rPr>
      </w:pPr>
    </w:p>
    <w:p w14:paraId="41643A58" w14:textId="77777777" w:rsidR="009B4D20" w:rsidRDefault="009B4D20" w:rsidP="0037022C">
      <w:pPr>
        <w:rPr>
          <w:sz w:val="20"/>
        </w:rPr>
      </w:pPr>
    </w:p>
    <w:p w14:paraId="3D1F2C71" w14:textId="77777777" w:rsidR="00FB0F61" w:rsidRDefault="00FB0F61" w:rsidP="0037022C">
      <w:pPr>
        <w:pStyle w:val="Textkrper"/>
        <w:spacing w:before="101"/>
        <w:rPr>
          <w:color w:val="717073"/>
        </w:rPr>
      </w:pPr>
    </w:p>
    <w:p w14:paraId="6FF8C928" w14:textId="77777777" w:rsidR="008C3570" w:rsidRDefault="008C3570" w:rsidP="0037022C">
      <w:pPr>
        <w:pStyle w:val="Textkrper"/>
        <w:spacing w:before="101"/>
        <w:rPr>
          <w:color w:val="717073"/>
        </w:rPr>
      </w:pPr>
    </w:p>
    <w:p w14:paraId="364A0921" w14:textId="77777777" w:rsidR="008C3570" w:rsidRDefault="009746B9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9A1D246" wp14:editId="500CB98B">
                <wp:simplePos x="0" y="0"/>
                <wp:positionH relativeFrom="margin">
                  <wp:posOffset>-635</wp:posOffset>
                </wp:positionH>
                <wp:positionV relativeFrom="paragraph">
                  <wp:posOffset>74295</wp:posOffset>
                </wp:positionV>
                <wp:extent cx="6493510" cy="441960"/>
                <wp:effectExtent l="0" t="0" r="0" b="0"/>
                <wp:wrapNone/>
                <wp:docPr id="113807418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0F6481" w14:textId="44905A80" w:rsidR="00DF4B94" w:rsidRPr="005473B7" w:rsidRDefault="005473B7" w:rsidP="00DF4B94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MHP und die IT-Unternehmensgruppe NVIDIA intensivieren ihre langjährige enge Partnerschaft und arbeiten gemeinsam an Lösungen und Ansätzen für die digitale Fabrik (Foto: MHP).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1D246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.05pt;margin-top:5.85pt;width:511.3pt;height:34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" stroked="f">
                <v:textbox inset="0,0,0,0">
                  <w:txbxContent>
                    <w:p w14:paraId="210F6481" w14:textId="44905A80" w:rsidR="00DF4B94" w:rsidRPr="005473B7" w:rsidRDefault="005473B7" w:rsidP="00DF4B94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MHP und die IT-Unternehmensgruppe NVIDIA intensivieren ihre langjährige enge Partnerschaft und arbeiten gemeinsam an Lösungen und Ansätzen für die digitale Fabrik (Foto: MHP).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4D0BBB" w14:textId="77777777" w:rsidR="00A07133" w:rsidRDefault="00A07133" w:rsidP="0037022C">
      <w:pPr>
        <w:pStyle w:val="Textkrper"/>
        <w:spacing w:before="101"/>
        <w:rPr>
          <w:color w:val="717073"/>
        </w:rPr>
      </w:pPr>
    </w:p>
    <w:p w14:paraId="13C7EF7C" w14:textId="7982BEBF" w:rsidR="00FB0F61" w:rsidRPr="00DD6E20" w:rsidRDefault="009746B9" w:rsidP="0037022C">
      <w:pPr>
        <w:pStyle w:val="Textkrper"/>
        <w:spacing w:before="101"/>
        <w:rPr>
          <w:color w:val="545456" w:themeColor="text1" w:themeShade="BF"/>
        </w:rPr>
      </w:pPr>
      <w:r>
        <w:rPr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336FBEA" wp14:editId="3F6B017F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0" b="0"/>
                <wp:wrapSquare wrapText="bothSides"/>
                <wp:docPr id="186372998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6262C" w14:textId="5BF591ED" w:rsidR="00722F7E" w:rsidRPr="00DC365E" w:rsidRDefault="00A97B19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z w:val="20"/>
                                <w:szCs w:val="20"/>
                              </w:rPr>
                              <w:t>14. Mai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6FBEA" id="Textfeld 2" o:spid="_x0000_s1027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" filled="f" stroked="f" strokeweight=".5pt">
                <v:textbox inset="4mm,0,0,0">
                  <w:txbxContent>
                    <w:p w14:paraId="27B6262C" w14:textId="5BF591ED" w:rsidR="00722F7E" w:rsidRPr="00DC365E" w:rsidRDefault="00A97B19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z w:val="20"/>
                          <w:szCs w:val="20"/>
                        </w:rPr>
                        <w:t>14. Mai 2024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545456" w:themeColor="text1" w:themeShade="BF"/>
        </w:rPr>
        <w:t>PRESSE-INFORMATION</w:t>
      </w:r>
    </w:p>
    <w:p w14:paraId="783B26C2" w14:textId="77777777" w:rsidR="00AF5BF1" w:rsidRPr="00DD6E20" w:rsidRDefault="001A2287" w:rsidP="00AF5BF1">
      <w:pPr>
        <w:pStyle w:val="EinfAbs"/>
        <w:spacing w:after="240" w:line="240" w:lineRule="auto"/>
        <w:jc w:val="both"/>
        <w:rPr>
          <w:rFonts w:ascii="Segoe UI" w:hAnsi="Segoe UI" w:cs="Segoe UI"/>
          <w:b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Zusammenarbeit von MHP und NVIDIA</w:t>
      </w:r>
    </w:p>
    <w:p w14:paraId="104AE1F5" w14:textId="0D03E6FD" w:rsidR="00AF5BF1" w:rsidRPr="00451774" w:rsidRDefault="43A94918" w:rsidP="006A52E7">
      <w:pPr>
        <w:pStyle w:val="EinfAbs"/>
        <w:spacing w:after="240" w:line="240" w:lineRule="auto"/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</w:pPr>
      <w:r>
        <w:rPr>
          <w:rFonts w:ascii="Segoe UI" w:hAnsi="Segoe UI"/>
          <w:b/>
          <w:bCs/>
          <w:color w:val="545456" w:themeColor="text1" w:themeShade="BF"/>
          <w:sz w:val="52"/>
          <w:szCs w:val="52"/>
        </w:rPr>
        <w:t>MHP erweitert Portfolio durch Beitritt zum NVIDIA-Partnernetzwerk</w:t>
      </w:r>
      <w:r>
        <w:rPr>
          <w:rFonts w:ascii="Segoe UI" w:hAns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725358A" wp14:editId="39839ECA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0"/>
                <wp:wrapSquare wrapText="bothSides"/>
                <wp:docPr id="289754705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33535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08BD1131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58493D98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CCCE449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2B5E85D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4420B6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4BB8CD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A17C118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C578225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428A9C6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2705CCB9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248BAD1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1D7C7465" w14:textId="77777777" w:rsidR="006A52E7" w:rsidRDefault="006A52E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4A8A1823" w14:textId="77777777" w:rsidR="006A52E7" w:rsidRDefault="006A52E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2ECCE190" w14:textId="77777777" w:rsidR="006A52E7" w:rsidRDefault="006A52E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4F62BE8" w14:textId="77777777" w:rsidR="006A52E7" w:rsidRDefault="006A52E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2FF078B" w14:textId="51A98279" w:rsidR="006929D0" w:rsidRPr="009944E3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bCs/>
                                <w:color w:val="A6A6A6" w:themeColor="background1" w:themeShade="A6"/>
                                <w:sz w:val="16"/>
                              </w:rPr>
                              <w:t>Presse-Kontakt</w:t>
                            </w:r>
                          </w:p>
                          <w:p w14:paraId="3CD15C67" w14:textId="77777777" w:rsidR="006929D0" w:rsidRPr="009944E3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46D2AD77" w14:textId="77777777" w:rsidR="006929D0" w:rsidRPr="009944E3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A6A6A6" w:themeColor="background1" w:themeShade="A6"/>
                                <w:sz w:val="16"/>
                              </w:rPr>
                              <w:t>MHP Management- und IT-Beratung GmbH</w:t>
                            </w:r>
                          </w:p>
                          <w:p w14:paraId="1B55841A" w14:textId="77777777" w:rsidR="006929D0" w:rsidRPr="009944E3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3AB99311" w14:textId="77777777" w:rsidR="006929D0" w:rsidRPr="009944E3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bCs/>
                                <w:color w:val="A6A6A6" w:themeColor="background1" w:themeShade="A6"/>
                                <w:sz w:val="16"/>
                              </w:rPr>
                              <w:t>Benjamin Brodbeck</w:t>
                            </w:r>
                          </w:p>
                          <w:p w14:paraId="4EBA108D" w14:textId="77777777" w:rsidR="00667ABA" w:rsidRPr="00BE6714" w:rsidRDefault="00667ABA" w:rsidP="00667ABA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sz w:val="16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9A9C9E"/>
                                <w:sz w:val="16"/>
                              </w:rPr>
                              <w:t>Leitung Öffentlichkeitsarbeit und Presse</w:t>
                            </w:r>
                          </w:p>
                          <w:p w14:paraId="01305936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A6A6A6" w:themeColor="background1" w:themeShade="A6"/>
                                <w:sz w:val="16"/>
                              </w:rPr>
                              <w:t>+49 (0) 152 3314 5809</w:t>
                            </w:r>
                          </w:p>
                          <w:p w14:paraId="36DB0CEA" w14:textId="77777777" w:rsidR="006929D0" w:rsidRPr="001043F0" w:rsidRDefault="008E545C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hyperlink r:id="rId13" w:history="1">
                              <w:r w:rsidR="009944E3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z w:val="16"/>
                                </w:rPr>
                                <w:t>Benjamin.Brodbeck@mhp.com</w:t>
                              </w:r>
                            </w:hyperlink>
                          </w:p>
                          <w:p w14:paraId="0C8B2B81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</w:p>
                          <w:p w14:paraId="52109F2C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</w:rPr>
                              <w:drawing>
                                <wp:inline distT="0" distB="0" distL="0" distR="0" wp14:anchorId="07FF5977" wp14:editId="6A17F202">
                                  <wp:extent cx="160020" cy="160020"/>
                                  <wp:effectExtent l="0" t="0" r="0" b="0"/>
                                  <wp:docPr id="747663523" name="Picture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B7345F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</w:p>
                          <w:bookmarkEnd w:id="0"/>
                          <w:p w14:paraId="2961151A" w14:textId="77777777" w:rsidR="00DC2DA0" w:rsidRPr="009944E3" w:rsidRDefault="00DC2DA0" w:rsidP="00DC2DA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bCs/>
                                <w:color w:val="A6A6A6" w:themeColor="background1" w:themeShade="A6"/>
                                <w:sz w:val="16"/>
                              </w:rPr>
                              <w:t>Ann Holz</w:t>
                            </w:r>
                          </w:p>
                          <w:p w14:paraId="0963B837" w14:textId="77777777" w:rsidR="00667ABA" w:rsidRPr="00A34FE0" w:rsidRDefault="00667ABA" w:rsidP="00667ABA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A6A6A6" w:themeColor="background1" w:themeShade="A6"/>
                                <w:sz w:val="16"/>
                              </w:rPr>
                              <w:t>Öffentlichkeitsarbeit und Presse</w:t>
                            </w:r>
                          </w:p>
                          <w:p w14:paraId="3F253A81" w14:textId="77777777" w:rsidR="00DC2DA0" w:rsidRPr="001043F0" w:rsidRDefault="00DC2DA0" w:rsidP="00DC2DA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A6A6A6" w:themeColor="background1" w:themeShade="A6"/>
                                <w:sz w:val="16"/>
                              </w:rPr>
                              <w:t>+49 (0) 152 2260 5661</w:t>
                            </w:r>
                          </w:p>
                          <w:p w14:paraId="124247C0" w14:textId="77777777" w:rsidR="00DA3F2C" w:rsidRPr="00DA3F2C" w:rsidRDefault="008B201C" w:rsidP="00DC2DA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</w:rPr>
                              <w:instrText>HYPERLINK "mailto:Ann.Holz@mhp.com</w:instrText>
                            </w:r>
                          </w:p>
                          <w:p w14:paraId="13C73EE9" w14:textId="77777777" w:rsidR="00DA3F2C" w:rsidRPr="00AA4004" w:rsidRDefault="00DA3F2C" w:rsidP="00DC2DA0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</w:rPr>
                              <w:instrText>"</w:instrText>
                            </w:r>
                            <w:r w:rsidR="008B201C"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</w:rPr>
                            </w:r>
                            <w:r w:rsidR="008B201C">
                              <w:rPr>
                                <w:color w:val="9A9C9E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Ann.Holz@mhp.com</w:t>
                            </w:r>
                          </w:p>
                          <w:p w14:paraId="5DC51FEC" w14:textId="77777777" w:rsidR="00DC2DA0" w:rsidRPr="001043F0" w:rsidRDefault="008B201C" w:rsidP="00DC2DA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  <w:p w14:paraId="6E66922C" w14:textId="77777777" w:rsidR="00DC2DA0" w:rsidRPr="001043F0" w:rsidRDefault="00DC2DA0" w:rsidP="00DC2DA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</w:rPr>
                              <w:drawing>
                                <wp:inline distT="0" distB="0" distL="0" distR="0" wp14:anchorId="33AC3761" wp14:editId="70D5595B">
                                  <wp:extent cx="152400" cy="152400"/>
                                  <wp:effectExtent l="0" t="0" r="0" b="0"/>
                                  <wp:docPr id="1703051532" name="Grafik 1703051532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2802233" name="Grafik 402802233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02A255" w14:textId="77777777" w:rsidR="00DC2DA0" w:rsidRDefault="00DC2DA0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301A9CED" w14:textId="77777777" w:rsidR="00475CD3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0803084B" w14:textId="77777777" w:rsidR="00FB0F61" w:rsidRPr="009944E3" w:rsidRDefault="000F4F3A" w:rsidP="002A0CFE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9A9C9E"/>
                                <w:sz w:val="16"/>
                              </w:rPr>
                              <w:t>MHP Media / Newsroom</w:t>
                            </w:r>
                          </w:p>
                          <w:p w14:paraId="7761D0B4" w14:textId="77777777" w:rsidR="002A0CFE" w:rsidRPr="009944E3" w:rsidRDefault="00A77059" w:rsidP="00A77059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9A9C9E"/>
                                <w:sz w:val="16"/>
                              </w:rPr>
                              <w:t>www.mhp.com/newsroom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5358A" id="Textfeld 1" o:spid="_x0000_s1028" type="#_x0000_t202" style="position:absolute;margin-left:400.75pt;margin-top:.85pt;width:126pt;height:46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" filled="f" stroked="f" strokeweight=".5pt">
                <v:textbox inset="4mm,0,0,0">
                  <w:txbxContent>
                    <w:p w14:paraId="53233535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08BD1131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58493D98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CCCE449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2B5E85D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4420B6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4BB8CD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A17C118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C578225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428A9C6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2705CCB9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248BAD1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1D7C7465" w14:textId="77777777" w:rsidR="006A52E7" w:rsidRDefault="006A52E7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4A8A1823" w14:textId="77777777" w:rsidR="006A52E7" w:rsidRDefault="006A52E7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2ECCE190" w14:textId="77777777" w:rsidR="006A52E7" w:rsidRDefault="006A52E7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4F62BE8" w14:textId="77777777" w:rsidR="006A52E7" w:rsidRDefault="006A52E7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2FF078B" w14:textId="51A98279" w:rsidR="006929D0" w:rsidRPr="009944E3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bCs/>
                          <w:color w:val="A6A6A6" w:themeColor="background1" w:themeShade="A6"/>
                          <w:sz w:val="16"/>
                        </w:rPr>
                        <w:t>Presse-Kontakt</w:t>
                      </w:r>
                    </w:p>
                    <w:p w14:paraId="3CD15C67" w14:textId="77777777" w:rsidR="006929D0" w:rsidRPr="009944E3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46D2AD77" w14:textId="77777777" w:rsidR="006929D0" w:rsidRPr="009944E3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>
                        <w:rPr>
                          <w:rFonts w:ascii="Segoe UI Light" w:hAnsi="Segoe UI Light"/>
                          <w:color w:val="A6A6A6" w:themeColor="background1" w:themeShade="A6"/>
                          <w:sz w:val="16"/>
                        </w:rPr>
                        <w:t>MHP Management- und IT-Beratung GmbH</w:t>
                      </w:r>
                    </w:p>
                    <w:p w14:paraId="1B55841A" w14:textId="77777777" w:rsidR="006929D0" w:rsidRPr="009944E3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3AB99311" w14:textId="77777777" w:rsidR="006929D0" w:rsidRPr="009944E3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bCs/>
                          <w:color w:val="A6A6A6" w:themeColor="background1" w:themeShade="A6"/>
                          <w:sz w:val="16"/>
                        </w:rPr>
                        <w:t>Benjamin Brodbeck</w:t>
                      </w:r>
                    </w:p>
                    <w:p w14:paraId="4EBA108D" w14:textId="77777777" w:rsidR="00667ABA" w:rsidRPr="00BE6714" w:rsidRDefault="00667ABA" w:rsidP="00667ABA">
                      <w:pPr>
                        <w:spacing w:line="192" w:lineRule="exact"/>
                        <w:ind w:left="100"/>
                        <w:rPr>
                          <w:rFonts w:ascii="Segoe UI Light"/>
                          <w:sz w:val="16"/>
                        </w:rPr>
                      </w:pPr>
                      <w:r>
                        <w:rPr>
                          <w:rFonts w:ascii="Segoe UI Light" w:hAnsi="Segoe UI Light"/>
                          <w:color w:val="9A9C9E"/>
                          <w:sz w:val="16"/>
                        </w:rPr>
                        <w:t>Leitung Öffentlichkeitsarbeit und Presse</w:t>
                      </w:r>
                    </w:p>
                    <w:p w14:paraId="01305936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>
                        <w:rPr>
                          <w:rFonts w:ascii="Segoe UI Light" w:hAnsi="Segoe UI Light"/>
                          <w:color w:val="A6A6A6" w:themeColor="background1" w:themeShade="A6"/>
                          <w:sz w:val="16"/>
                        </w:rPr>
                        <w:t>+49 (0) 152 3314 5809</w:t>
                      </w:r>
                    </w:p>
                    <w:p w14:paraId="36DB0CEA" w14:textId="77777777" w:rsidR="006929D0" w:rsidRPr="001043F0" w:rsidRDefault="008E545C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hyperlink r:id="rId17" w:history="1">
                        <w:r w:rsidR="009944E3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z w:val="16"/>
                          </w:rPr>
                          <w:t>Benjamin.Brodbeck@mhp.com</w:t>
                        </w:r>
                      </w:hyperlink>
                    </w:p>
                    <w:p w14:paraId="0C8B2B81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</w:p>
                    <w:p w14:paraId="52109F2C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>
                        <w:rPr>
                          <w:rFonts w:ascii="Segoe UI Light"/>
                          <w:noProof/>
                          <w:color w:val="A6A6A6" w:themeColor="background1" w:themeShade="A6"/>
                        </w:rPr>
                        <w:drawing>
                          <wp:inline distT="0" distB="0" distL="0" distR="0" wp14:anchorId="07FF5977" wp14:editId="6A17F202">
                            <wp:extent cx="160020" cy="160020"/>
                            <wp:effectExtent l="0" t="0" r="0" b="0"/>
                            <wp:docPr id="747663523" name="Picture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B7345F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</w:p>
                    <w:bookmarkEnd w:id="1"/>
                    <w:p w14:paraId="2961151A" w14:textId="77777777" w:rsidR="00DC2DA0" w:rsidRPr="009944E3" w:rsidRDefault="00DC2DA0" w:rsidP="00DC2DA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bCs/>
                          <w:color w:val="A6A6A6" w:themeColor="background1" w:themeShade="A6"/>
                          <w:sz w:val="16"/>
                        </w:rPr>
                        <w:t>Ann Holz</w:t>
                      </w:r>
                    </w:p>
                    <w:p w14:paraId="0963B837" w14:textId="77777777" w:rsidR="00667ABA" w:rsidRPr="00A34FE0" w:rsidRDefault="00667ABA" w:rsidP="00667ABA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>
                        <w:rPr>
                          <w:rFonts w:ascii="Segoe UI Light" w:hAnsi="Segoe UI Light"/>
                          <w:color w:val="A6A6A6" w:themeColor="background1" w:themeShade="A6"/>
                          <w:sz w:val="16"/>
                        </w:rPr>
                        <w:t>Öffentlichkeitsarbeit und Presse</w:t>
                      </w:r>
                    </w:p>
                    <w:p w14:paraId="3F253A81" w14:textId="77777777" w:rsidR="00DC2DA0" w:rsidRPr="001043F0" w:rsidRDefault="00DC2DA0" w:rsidP="00DC2DA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>
                        <w:rPr>
                          <w:rFonts w:ascii="Segoe UI Light" w:hAnsi="Segoe UI Light"/>
                          <w:color w:val="A6A6A6" w:themeColor="background1" w:themeShade="A6"/>
                          <w:sz w:val="16"/>
                        </w:rPr>
                        <w:t>+49 (0) 152 2260 5661</w:t>
                      </w:r>
                    </w:p>
                    <w:p w14:paraId="124247C0" w14:textId="77777777" w:rsidR="00DA3F2C" w:rsidRPr="00DA3F2C" w:rsidRDefault="008B201C" w:rsidP="00DC2DA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>
                        <w:rPr>
                          <w:color w:val="9A9C9E"/>
                          <w:sz w:val="16"/>
                          <w:szCs w:val="16"/>
                          <w:u w:val="single"/>
                        </w:rPr>
                        <w:instrText>HYPERLINK "mailto:Ann.Holz@mhp.com</w:instrText>
                      </w:r>
                    </w:p>
                    <w:p w14:paraId="13C73EE9" w14:textId="77777777" w:rsidR="00DA3F2C" w:rsidRPr="00AA4004" w:rsidRDefault="00DA3F2C" w:rsidP="00DC2DA0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</w:rPr>
                        <w:instrText>"</w:instrText>
                      </w:r>
                      <w:r w:rsidR="008B201C">
                        <w:rPr>
                          <w:color w:val="9A9C9E"/>
                          <w:sz w:val="16"/>
                          <w:szCs w:val="16"/>
                          <w:u w:val="single"/>
                        </w:rPr>
                      </w:r>
                      <w:r w:rsidR="008B201C">
                        <w:rPr>
                          <w:color w:val="9A9C9E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Ann.Holz@mhp.com</w:t>
                      </w:r>
                    </w:p>
                    <w:p w14:paraId="5DC51FEC" w14:textId="77777777" w:rsidR="00DC2DA0" w:rsidRPr="001043F0" w:rsidRDefault="008B201C" w:rsidP="00DC2DA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  <w:p w14:paraId="6E66922C" w14:textId="77777777" w:rsidR="00DC2DA0" w:rsidRPr="001043F0" w:rsidRDefault="00DC2DA0" w:rsidP="00DC2DA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>
                        <w:rPr>
                          <w:rFonts w:ascii="Segoe UI Light"/>
                          <w:noProof/>
                          <w:color w:val="A6A6A6" w:themeColor="background1" w:themeShade="A6"/>
                        </w:rPr>
                        <w:drawing>
                          <wp:inline distT="0" distB="0" distL="0" distR="0" wp14:anchorId="33AC3761" wp14:editId="70D5595B">
                            <wp:extent cx="152400" cy="152400"/>
                            <wp:effectExtent l="0" t="0" r="0" b="0"/>
                            <wp:docPr id="1703051532" name="Grafik 1703051532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2802233" name="Grafik 402802233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02A255" w14:textId="77777777" w:rsidR="00DC2DA0" w:rsidRDefault="00DC2DA0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301A9CED" w14:textId="77777777" w:rsidR="00475CD3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0803084B" w14:textId="77777777" w:rsidR="00FB0F61" w:rsidRPr="009944E3" w:rsidRDefault="000F4F3A" w:rsidP="002A0CFE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</w:rPr>
                      </w:pPr>
                      <w:r>
                        <w:rPr>
                          <w:rFonts w:ascii="Segoe UI Light" w:hAnsi="Segoe UI Light"/>
                          <w:color w:val="9A9C9E"/>
                          <w:sz w:val="16"/>
                        </w:rPr>
                        <w:t>MHP Media / Newsroom</w:t>
                      </w:r>
                    </w:p>
                    <w:p w14:paraId="7761D0B4" w14:textId="77777777" w:rsidR="002A0CFE" w:rsidRPr="009944E3" w:rsidRDefault="00A77059" w:rsidP="00A77059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</w:rPr>
                      </w:pPr>
                      <w:r>
                        <w:rPr>
                          <w:rFonts w:ascii="Segoe UI Light" w:hAnsi="Segoe UI Light"/>
                          <w:color w:val="9A9C9E"/>
                          <w:sz w:val="16"/>
                        </w:rPr>
                        <w:t>www.mhp.com/newsroom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CB22B0" w14:textId="77777777" w:rsidR="00885454" w:rsidRPr="0053449E" w:rsidRDefault="00451774" w:rsidP="002A714F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ascii="Arial" w:hAnsi="Arial" w:cs="Arial"/>
          <w:bCs/>
          <w:sz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>MHP wird Teil des exklusiven NVIDIA-Partnernetzwerks</w:t>
      </w:r>
    </w:p>
    <w:p w14:paraId="42FE73A2" w14:textId="328B217E" w:rsidR="00885454" w:rsidRPr="0053449E" w:rsidRDefault="005101A4" w:rsidP="002A714F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ascii="Arial" w:hAnsi="Arial" w:cs="Arial"/>
          <w:bCs/>
          <w:sz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 xml:space="preserve">Im Rahmen dieser Zusammenarbeit und auf der Grundlage von NVIDIA Omniverse, einer Plattform für die Entwicklung interoperabler 3D-Abläufe und OpenUSD-Anwendungen (Universal Scene Description), </w:t>
      </w:r>
      <w:r w:rsidR="00385696">
        <w:rPr>
          <w:rFonts w:eastAsiaTheme="minorHAnsi"/>
          <w:color w:val="545456" w:themeColor="text1" w:themeShade="BF"/>
          <w:sz w:val="20"/>
          <w:szCs w:val="20"/>
        </w:rPr>
        <w:t xml:space="preserve">intensiviert </w:t>
      </w:r>
      <w:r>
        <w:rPr>
          <w:rFonts w:eastAsiaTheme="minorHAnsi"/>
          <w:color w:val="545456" w:themeColor="text1" w:themeShade="BF"/>
          <w:sz w:val="20"/>
          <w:szCs w:val="20"/>
        </w:rPr>
        <w:t xml:space="preserve">MHP die Arbeit an digitalen Zwillingen, beschleunigtem Computing und generativer KI weiter </w:t>
      </w:r>
    </w:p>
    <w:p w14:paraId="36A6E272" w14:textId="245DCB2E" w:rsidR="00A148A6" w:rsidRPr="0053449E" w:rsidRDefault="00955CFA" w:rsidP="00C72D9D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ascii="Arial" w:hAnsi="Arial" w:cs="Arial"/>
          <w:bCs/>
          <w:sz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>MHP</w:t>
      </w:r>
      <w:r w:rsidR="0088274D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>
        <w:rPr>
          <w:rFonts w:eastAsiaTheme="minorHAnsi"/>
          <w:color w:val="545456" w:themeColor="text1" w:themeShade="BF"/>
          <w:sz w:val="20"/>
          <w:szCs w:val="20"/>
        </w:rPr>
        <w:t>Kunden profitieren von neuen Möglichkeiten zur Planung, Visualisierung und Simulation von Produkten und Produktionsanlagen</w:t>
      </w:r>
    </w:p>
    <w:p w14:paraId="22BC2F81" w14:textId="3CAADB68" w:rsidR="002A714F" w:rsidRPr="002A714F" w:rsidRDefault="7CE56CA3" w:rsidP="002A714F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rFonts w:ascii="Segoe UI" w:hAnsi="Segoe UI"/>
          <w:b/>
          <w:bCs/>
          <w:color w:val="5C5D5F"/>
          <w:sz w:val="20"/>
          <w:szCs w:val="20"/>
        </w:rPr>
        <w:t xml:space="preserve">Ludwigsburg </w:t>
      </w:r>
      <w:r>
        <w:rPr>
          <w:color w:val="5C5D5F"/>
          <w:sz w:val="20"/>
          <w:szCs w:val="20"/>
        </w:rPr>
        <w:t xml:space="preserve">– Die Management- und IT-Beratung MHP hat den Beitritt zum NVIDIA-Partnernetzwerk im Rahmen des </w:t>
      </w:r>
      <w:r w:rsidR="00702CE2">
        <w:rPr>
          <w:color w:val="5C5D5F"/>
          <w:sz w:val="20"/>
          <w:szCs w:val="20"/>
        </w:rPr>
        <w:t>„</w:t>
      </w:r>
      <w:r>
        <w:rPr>
          <w:color w:val="5C5D5F"/>
          <w:sz w:val="20"/>
          <w:szCs w:val="20"/>
        </w:rPr>
        <w:t xml:space="preserve">Solution </w:t>
      </w:r>
      <w:proofErr w:type="spellStart"/>
      <w:r>
        <w:rPr>
          <w:color w:val="5C5D5F"/>
          <w:sz w:val="20"/>
          <w:szCs w:val="20"/>
        </w:rPr>
        <w:t>Advisor</w:t>
      </w:r>
      <w:proofErr w:type="spellEnd"/>
      <w:r>
        <w:rPr>
          <w:color w:val="5C5D5F"/>
          <w:sz w:val="20"/>
          <w:szCs w:val="20"/>
        </w:rPr>
        <w:t xml:space="preserve"> Consultant </w:t>
      </w:r>
      <w:proofErr w:type="spellStart"/>
      <w:r>
        <w:rPr>
          <w:color w:val="5C5D5F"/>
          <w:sz w:val="20"/>
          <w:szCs w:val="20"/>
        </w:rPr>
        <w:t>Program</w:t>
      </w:r>
      <w:proofErr w:type="spellEnd"/>
      <w:r w:rsidR="00702CE2">
        <w:rPr>
          <w:color w:val="5C5D5F"/>
          <w:sz w:val="20"/>
          <w:szCs w:val="20"/>
        </w:rPr>
        <w:t>“</w:t>
      </w:r>
      <w:r>
        <w:rPr>
          <w:color w:val="5C5D5F"/>
          <w:sz w:val="20"/>
          <w:szCs w:val="20"/>
        </w:rPr>
        <w:t xml:space="preserve"> bekanntgegeben. </w:t>
      </w:r>
      <w:r w:rsidR="009C7275" w:rsidRPr="009C7275">
        <w:rPr>
          <w:color w:val="5C5D5F"/>
          <w:sz w:val="20"/>
          <w:szCs w:val="20"/>
        </w:rPr>
        <w:t>Damit kann das Unternehmen nun sein Technologieportfolio um Kundenlösungen auf Basis der NVIDIA Omniverse</w:t>
      </w:r>
      <w:r w:rsidR="00CD617D">
        <w:rPr>
          <w:color w:val="5C5D5F"/>
          <w:sz w:val="20"/>
          <w:szCs w:val="20"/>
        </w:rPr>
        <w:t>-</w:t>
      </w:r>
      <w:r w:rsidR="009C7275" w:rsidRPr="009C7275">
        <w:rPr>
          <w:color w:val="5C5D5F"/>
          <w:sz w:val="20"/>
          <w:szCs w:val="20"/>
        </w:rPr>
        <w:t>Plattform erweitern – inklusive High-Performance-Computing-Ansätzen, Lösungen für autonomes Fahren, Deep Learning, Künstlicher Intelligenz (KI) und digitalen Avataren.</w:t>
      </w:r>
      <w:r w:rsidR="00774A1C">
        <w:rPr>
          <w:color w:val="5C5D5F"/>
          <w:sz w:val="20"/>
          <w:szCs w:val="20"/>
        </w:rPr>
        <w:t xml:space="preserve"> </w:t>
      </w:r>
      <w:r w:rsidR="002A714F">
        <w:rPr>
          <w:color w:val="5C5D5F"/>
          <w:sz w:val="20"/>
          <w:szCs w:val="20"/>
        </w:rPr>
        <w:t>Mit dieser</w:t>
      </w:r>
      <w:r w:rsidR="0088274D">
        <w:rPr>
          <w:color w:val="5C5D5F"/>
          <w:sz w:val="20"/>
          <w:szCs w:val="20"/>
        </w:rPr>
        <w:t xml:space="preserve"> </w:t>
      </w:r>
      <w:r w:rsidR="00345A7B">
        <w:rPr>
          <w:color w:val="5C5D5F"/>
          <w:sz w:val="20"/>
          <w:szCs w:val="20"/>
        </w:rPr>
        <w:t xml:space="preserve">Ausweitung </w:t>
      </w:r>
      <w:r w:rsidR="002A714F">
        <w:rPr>
          <w:color w:val="5C5D5F"/>
          <w:sz w:val="20"/>
          <w:szCs w:val="20"/>
        </w:rPr>
        <w:t>des Technologie</w:t>
      </w:r>
      <w:r w:rsidR="00345A7B">
        <w:rPr>
          <w:color w:val="5C5D5F"/>
          <w:sz w:val="20"/>
          <w:szCs w:val="20"/>
        </w:rPr>
        <w:t>p</w:t>
      </w:r>
      <w:r w:rsidR="002A714F">
        <w:rPr>
          <w:color w:val="5C5D5F"/>
          <w:sz w:val="20"/>
          <w:szCs w:val="20"/>
        </w:rPr>
        <w:t xml:space="preserve">ortfolios von MHP </w:t>
      </w:r>
      <w:r w:rsidR="00320BAF">
        <w:rPr>
          <w:color w:val="5C5D5F"/>
          <w:sz w:val="20"/>
          <w:szCs w:val="20"/>
        </w:rPr>
        <w:t>profitieren</w:t>
      </w:r>
      <w:r w:rsidR="002A714F">
        <w:rPr>
          <w:color w:val="5C5D5F"/>
          <w:sz w:val="20"/>
          <w:szCs w:val="20"/>
        </w:rPr>
        <w:t xml:space="preserve"> Kunden von fundiertem Expertenwissen zu wichtigen Wachstums- und Rentabilitätstreibern wie KI und industrielle</w:t>
      </w:r>
      <w:r w:rsidR="00E37D01">
        <w:rPr>
          <w:color w:val="5C5D5F"/>
          <w:sz w:val="20"/>
          <w:szCs w:val="20"/>
        </w:rPr>
        <w:t>n</w:t>
      </w:r>
      <w:r w:rsidR="002A714F">
        <w:rPr>
          <w:color w:val="5C5D5F"/>
          <w:sz w:val="20"/>
          <w:szCs w:val="20"/>
        </w:rPr>
        <w:t xml:space="preserve"> Metaverse-Anwendungen (Einsatz von Virtual und Augmented Reality in der industriellen Produktion und Wartung) oder Infotainment- und Mobilitätsdienstleistungen.</w:t>
      </w:r>
    </w:p>
    <w:p w14:paraId="2BE69602" w14:textId="3CE87351" w:rsidR="00667ABA" w:rsidRPr="00667ABA" w:rsidRDefault="002A714F" w:rsidP="00667ABA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MHP setzt NVIDIA</w:t>
      </w:r>
      <w:r w:rsidR="00981C48">
        <w:rPr>
          <w:color w:val="5C5D5F"/>
          <w:sz w:val="20"/>
          <w:szCs w:val="20"/>
        </w:rPr>
        <w:t>-</w:t>
      </w:r>
      <w:r>
        <w:rPr>
          <w:color w:val="5C5D5F"/>
          <w:sz w:val="20"/>
          <w:szCs w:val="20"/>
        </w:rPr>
        <w:t xml:space="preserve">Technologien in großem Umfang für eine breite Palette von Lösungen in verschiedenen Bereichen für Kunden aus der Automobil- und Fertigungsbranche ein. Dazu </w:t>
      </w:r>
      <w:r w:rsidR="009F6311">
        <w:rPr>
          <w:color w:val="5C5D5F"/>
          <w:sz w:val="20"/>
          <w:szCs w:val="20"/>
        </w:rPr>
        <w:t xml:space="preserve">zählen </w:t>
      </w:r>
      <w:r>
        <w:rPr>
          <w:color w:val="5C5D5F"/>
          <w:sz w:val="20"/>
          <w:szCs w:val="20"/>
        </w:rPr>
        <w:t xml:space="preserve">Fahrzeug-Konfiguratoren und Infotainment-Anwendungen, Lösungen für autonomes Fahren, generative KI-Anwendungen oder innovative mehrsprachige Chatbots und lippensynchrone digitale Avatare. </w:t>
      </w:r>
    </w:p>
    <w:p w14:paraId="275E246B" w14:textId="77777777" w:rsidR="002A714F" w:rsidRPr="00783BAA" w:rsidRDefault="002A714F" w:rsidP="002A714F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>
        <w:rPr>
          <w:rFonts w:ascii="Segoe UI" w:hAnsi="Segoe UI" w:cs="Segoe UI"/>
          <w:b/>
          <w:bCs/>
          <w:color w:val="5C5D5F"/>
          <w:sz w:val="20"/>
          <w:szCs w:val="20"/>
        </w:rPr>
        <w:t>Integrierte Planung, Simulation und Visualisierung für Produktion und Produktentwicklung</w:t>
      </w:r>
    </w:p>
    <w:p w14:paraId="61A7EDB8" w14:textId="45839ADF" w:rsidR="002A714F" w:rsidRPr="002A714F" w:rsidRDefault="002A714F" w:rsidP="002A714F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MHP bietet einen ganzheitlichen Beratungsansatz, </w:t>
      </w:r>
      <w:r w:rsidR="00E37D01">
        <w:rPr>
          <w:color w:val="5C5D5F"/>
          <w:sz w:val="20"/>
          <w:szCs w:val="20"/>
        </w:rPr>
        <w:t xml:space="preserve">mit dem </w:t>
      </w:r>
      <w:r>
        <w:rPr>
          <w:color w:val="5C5D5F"/>
          <w:sz w:val="20"/>
          <w:szCs w:val="20"/>
        </w:rPr>
        <w:t>Kunden schnell und umfassend einen unternehmerischen Nutzen</w:t>
      </w:r>
      <w:r w:rsidR="00320BAF">
        <w:rPr>
          <w:color w:val="5C5D5F"/>
          <w:sz w:val="20"/>
          <w:szCs w:val="20"/>
        </w:rPr>
        <w:t xml:space="preserve"> aus </w:t>
      </w:r>
      <w:r>
        <w:rPr>
          <w:color w:val="5C5D5F"/>
          <w:sz w:val="20"/>
          <w:szCs w:val="20"/>
        </w:rPr>
        <w:t>Innovation</w:t>
      </w:r>
      <w:r w:rsidR="00E37D01">
        <w:rPr>
          <w:color w:val="5C5D5F"/>
          <w:sz w:val="20"/>
          <w:szCs w:val="20"/>
        </w:rPr>
        <w:t>en</w:t>
      </w:r>
      <w:r>
        <w:rPr>
          <w:color w:val="5C5D5F"/>
          <w:sz w:val="20"/>
          <w:szCs w:val="20"/>
        </w:rPr>
        <w:t xml:space="preserve"> des industriellen Metaversums ziehen können. </w:t>
      </w:r>
      <w:r w:rsidR="00345A7B">
        <w:rPr>
          <w:color w:val="5C5D5F"/>
          <w:sz w:val="20"/>
          <w:szCs w:val="20"/>
        </w:rPr>
        <w:t xml:space="preserve">Die Tochtergesellschaft der Porsche AG </w:t>
      </w:r>
      <w:r>
        <w:rPr>
          <w:color w:val="5C5D5F"/>
          <w:sz w:val="20"/>
          <w:szCs w:val="20"/>
        </w:rPr>
        <w:t xml:space="preserve">entwickelt Strategien zur Integration in Prozesse und Architekturen, unterstützt die Umsetzung in allen Teilaspekten und legt dabei den Schwerpunkt auf die Implementierung von Plattformen. </w:t>
      </w:r>
      <w:r w:rsidR="00345A7B">
        <w:rPr>
          <w:color w:val="5C5D5F"/>
          <w:sz w:val="20"/>
          <w:szCs w:val="20"/>
        </w:rPr>
        <w:t xml:space="preserve">So </w:t>
      </w:r>
      <w:r>
        <w:rPr>
          <w:color w:val="5C5D5F"/>
          <w:sz w:val="20"/>
          <w:szCs w:val="20"/>
        </w:rPr>
        <w:t>können Kunden physikalisch exakte, lückenlose digitale Zwillinge und digitale Schatten für Produktionsprozesse und Anlagen erstellen und die diskrete Fertigung beschleunigen.</w:t>
      </w:r>
    </w:p>
    <w:p w14:paraId="02578550" w14:textId="68DE7372" w:rsidR="002A714F" w:rsidRPr="002A714F" w:rsidRDefault="002A714F" w:rsidP="002A714F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Um auch bei hochgradig heterogener Autorensoftware schnell zu Ergebnissen zu</w:t>
      </w:r>
      <w:r w:rsidR="000C194D">
        <w:rPr>
          <w:color w:val="5C5D5F"/>
          <w:sz w:val="20"/>
          <w:szCs w:val="20"/>
        </w:rPr>
        <w:t xml:space="preserve"> kommen,</w:t>
      </w:r>
      <w:r>
        <w:rPr>
          <w:color w:val="5C5D5F"/>
          <w:sz w:val="20"/>
          <w:szCs w:val="20"/>
        </w:rPr>
        <w:t xml:space="preserve"> setzt MHP auf NVIDIA Omniverse – eine Computerplattform </w:t>
      </w:r>
      <w:r w:rsidR="00724FD9">
        <w:rPr>
          <w:color w:val="5C5D5F"/>
          <w:sz w:val="20"/>
          <w:szCs w:val="20"/>
        </w:rPr>
        <w:t xml:space="preserve">für </w:t>
      </w:r>
      <w:r w:rsidR="00417923">
        <w:rPr>
          <w:color w:val="5C5D5F"/>
          <w:sz w:val="20"/>
          <w:szCs w:val="20"/>
        </w:rPr>
        <w:t xml:space="preserve">den Aufbau </w:t>
      </w:r>
      <w:r>
        <w:rPr>
          <w:color w:val="5C5D5F"/>
          <w:sz w:val="20"/>
          <w:szCs w:val="20"/>
        </w:rPr>
        <w:t>von Diensten</w:t>
      </w:r>
      <w:r w:rsidR="00724FD9">
        <w:rPr>
          <w:color w:val="5C5D5F"/>
          <w:sz w:val="20"/>
          <w:szCs w:val="20"/>
        </w:rPr>
        <w:t>, die</w:t>
      </w:r>
      <w:r>
        <w:rPr>
          <w:color w:val="5C5D5F"/>
          <w:sz w:val="20"/>
          <w:szCs w:val="20"/>
        </w:rPr>
        <w:t xml:space="preserve"> virtuelle </w:t>
      </w:r>
      <w:r w:rsidR="00417923">
        <w:rPr>
          <w:color w:val="5C5D5F"/>
          <w:sz w:val="20"/>
          <w:szCs w:val="20"/>
        </w:rPr>
        <w:t xml:space="preserve">Produktentwicklungen </w:t>
      </w:r>
      <w:r>
        <w:rPr>
          <w:color w:val="5C5D5F"/>
          <w:sz w:val="20"/>
          <w:szCs w:val="20"/>
        </w:rPr>
        <w:t>und Simulationen</w:t>
      </w:r>
      <w:r w:rsidR="00724FD9">
        <w:rPr>
          <w:color w:val="5C5D5F"/>
          <w:sz w:val="20"/>
          <w:szCs w:val="20"/>
        </w:rPr>
        <w:t xml:space="preserve"> unterstützt</w:t>
      </w:r>
      <w:r>
        <w:rPr>
          <w:color w:val="5C5D5F"/>
          <w:sz w:val="20"/>
          <w:szCs w:val="20"/>
        </w:rPr>
        <w:t>. Entwickler</w:t>
      </w:r>
      <w:r w:rsidR="00854F23">
        <w:rPr>
          <w:color w:val="5C5D5F"/>
          <w:sz w:val="20"/>
          <w:szCs w:val="20"/>
        </w:rPr>
        <w:t>innen und Entwickler</w:t>
      </w:r>
      <w:r>
        <w:rPr>
          <w:color w:val="5C5D5F"/>
          <w:sz w:val="20"/>
          <w:szCs w:val="20"/>
        </w:rPr>
        <w:t xml:space="preserve"> </w:t>
      </w:r>
      <w:r w:rsidR="00724FD9">
        <w:rPr>
          <w:color w:val="5C5D5F"/>
          <w:sz w:val="20"/>
          <w:szCs w:val="20"/>
        </w:rPr>
        <w:t xml:space="preserve">können </w:t>
      </w:r>
      <w:r>
        <w:rPr>
          <w:color w:val="5C5D5F"/>
          <w:sz w:val="20"/>
          <w:szCs w:val="20"/>
        </w:rPr>
        <w:t xml:space="preserve">mit Omniverse neue </w:t>
      </w:r>
      <w:r w:rsidR="00724FD9">
        <w:rPr>
          <w:color w:val="5C5D5F"/>
          <w:sz w:val="20"/>
          <w:szCs w:val="20"/>
        </w:rPr>
        <w:t xml:space="preserve">Funktionen </w:t>
      </w:r>
      <w:r>
        <w:rPr>
          <w:color w:val="5C5D5F"/>
          <w:sz w:val="20"/>
          <w:szCs w:val="20"/>
        </w:rPr>
        <w:t>für virtuelle Inbetriebnahmen implementieren</w:t>
      </w:r>
      <w:r w:rsidR="00724FD9">
        <w:rPr>
          <w:color w:val="5C5D5F"/>
          <w:sz w:val="20"/>
          <w:szCs w:val="20"/>
        </w:rPr>
        <w:t xml:space="preserve">: </w:t>
      </w:r>
      <w:r>
        <w:rPr>
          <w:color w:val="5C5D5F"/>
          <w:sz w:val="20"/>
          <w:szCs w:val="20"/>
        </w:rPr>
        <w:t xml:space="preserve">Experten </w:t>
      </w:r>
      <w:r w:rsidR="00417923">
        <w:rPr>
          <w:color w:val="5C5D5F"/>
          <w:sz w:val="20"/>
          <w:szCs w:val="20"/>
        </w:rPr>
        <w:t xml:space="preserve">verschiedener Fachgebiete ist es möglich </w:t>
      </w:r>
      <w:r w:rsidR="00724FD9">
        <w:rPr>
          <w:color w:val="5C5D5F"/>
          <w:sz w:val="20"/>
          <w:szCs w:val="20"/>
        </w:rPr>
        <w:t>mit Om</w:t>
      </w:r>
      <w:r w:rsidR="00417923">
        <w:rPr>
          <w:color w:val="5C5D5F"/>
          <w:sz w:val="20"/>
          <w:szCs w:val="20"/>
        </w:rPr>
        <w:t>niverse</w:t>
      </w:r>
      <w:r w:rsidR="00CD617D">
        <w:rPr>
          <w:color w:val="5C5D5F"/>
          <w:sz w:val="20"/>
          <w:szCs w:val="20"/>
        </w:rPr>
        <w:t xml:space="preserve"> </w:t>
      </w:r>
      <w:r>
        <w:rPr>
          <w:color w:val="5C5D5F"/>
          <w:sz w:val="20"/>
          <w:szCs w:val="20"/>
        </w:rPr>
        <w:t>über unterschiedliche Datenformate hinweg in Echtzeit zusammenarbeiten</w:t>
      </w:r>
      <w:r w:rsidR="00417923">
        <w:rPr>
          <w:color w:val="5C5D5F"/>
          <w:sz w:val="20"/>
          <w:szCs w:val="20"/>
        </w:rPr>
        <w:t xml:space="preserve"> und i</w:t>
      </w:r>
      <w:r>
        <w:rPr>
          <w:color w:val="5C5D5F"/>
          <w:sz w:val="20"/>
          <w:szCs w:val="20"/>
        </w:rPr>
        <w:t>m Rahmen virtueller Inbetriebnahmen können Anwend</w:t>
      </w:r>
      <w:r w:rsidR="00C52747">
        <w:rPr>
          <w:color w:val="5C5D5F"/>
          <w:sz w:val="20"/>
          <w:szCs w:val="20"/>
        </w:rPr>
        <w:t>erinnen und Anwender</w:t>
      </w:r>
      <w:r>
        <w:rPr>
          <w:color w:val="5C5D5F"/>
          <w:sz w:val="20"/>
          <w:szCs w:val="20"/>
        </w:rPr>
        <w:t xml:space="preserve"> Produktionsprozesse testen </w:t>
      </w:r>
      <w:r w:rsidR="00417923">
        <w:rPr>
          <w:color w:val="5C5D5F"/>
          <w:sz w:val="20"/>
          <w:szCs w:val="20"/>
        </w:rPr>
        <w:t xml:space="preserve">sowie </w:t>
      </w:r>
      <w:r>
        <w:rPr>
          <w:color w:val="5C5D5F"/>
          <w:sz w:val="20"/>
          <w:szCs w:val="20"/>
        </w:rPr>
        <w:t xml:space="preserve">optimieren, ohne dass der laufende Betrieb unterbrochen werden muss. Auf diese Weise können Kunden </w:t>
      </w:r>
      <w:r w:rsidR="00EE09D8">
        <w:rPr>
          <w:color w:val="5C5D5F"/>
          <w:sz w:val="20"/>
          <w:szCs w:val="20"/>
        </w:rPr>
        <w:t xml:space="preserve">mithilfe </w:t>
      </w:r>
      <w:r>
        <w:rPr>
          <w:color w:val="5C5D5F"/>
          <w:sz w:val="20"/>
          <w:szCs w:val="20"/>
        </w:rPr>
        <w:t>individualisierbarer 3D-Abläufe von einer signifikanten Datenkontinuität von der Planung bis zur Produktion profitieren und durch lange Ausfallzeiten, Reklamationen und Recycling verursachte Kosten reduzieren.</w:t>
      </w:r>
    </w:p>
    <w:p w14:paraId="72A1FCE4" w14:textId="1E03E68B" w:rsidR="008076C7" w:rsidRPr="00A85DE8" w:rsidRDefault="002A714F" w:rsidP="002A714F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sz w:val="20"/>
          <w:szCs w:val="20"/>
        </w:rPr>
      </w:pPr>
      <w:r>
        <w:rPr>
          <w:color w:val="5C5D5F"/>
          <w:sz w:val="20"/>
          <w:szCs w:val="20"/>
        </w:rPr>
        <w:t>Michael Baling, Associated Partner Industry Solutions bei MHP: „Die NVIDIA Omniverse-Plattform und der OpenUSD-Standard geben uns</w:t>
      </w:r>
      <w:r w:rsidR="005A28B7">
        <w:rPr>
          <w:color w:val="5C5D5F"/>
          <w:sz w:val="20"/>
          <w:szCs w:val="20"/>
        </w:rPr>
        <w:t xml:space="preserve"> genau</w:t>
      </w:r>
      <w:r>
        <w:rPr>
          <w:color w:val="5C5D5F"/>
          <w:sz w:val="20"/>
          <w:szCs w:val="20"/>
        </w:rPr>
        <w:t xml:space="preserve"> die Werkzeuge an die Hand, um die Türen zum industriellen </w:t>
      </w:r>
      <w:r w:rsidR="00630AEC">
        <w:rPr>
          <w:color w:val="5C5D5F"/>
          <w:sz w:val="20"/>
          <w:szCs w:val="20"/>
        </w:rPr>
        <w:t xml:space="preserve">Metaverse </w:t>
      </w:r>
      <w:r>
        <w:rPr>
          <w:color w:val="5C5D5F"/>
          <w:sz w:val="20"/>
          <w:szCs w:val="20"/>
        </w:rPr>
        <w:t>weit aufzustoßen und einen großen Schritt in Richtung integrierter Planung, Simulation und Visualisierung für Produktion und Produktentwicklung zu machen. Diese Technologien zusammen mit dem fundierten Expertenwissen im Automobil- und Fertigungssektor sowie den umfangreichen technologischen Fähigkeiten von MHP bieten Unternehmen eine Vielzahl von Möglichkeiten, die Produktplanung, die Gestaltung von Produktionsprozessen und das Marketing deutlich zu verbessern.“</w:t>
      </w:r>
      <w:r>
        <w:rPr>
          <w:color w:val="FFFFFF"/>
          <w:sz w:val="54"/>
        </w:rPr>
        <w:br w:type="page"/>
      </w:r>
    </w:p>
    <w:p w14:paraId="4B6FA4D3" w14:textId="77777777" w:rsidR="008076C7" w:rsidRPr="00A85DE8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15131616" w14:textId="77777777" w:rsidR="00881632" w:rsidRPr="00A85DE8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1842FEE5" w14:textId="77777777" w:rsidR="00EC0745" w:rsidRPr="00D161B1" w:rsidRDefault="00CC7300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  <w:r>
        <w:rPr>
          <w:rFonts w:asciiTheme="minorHAnsi" w:hAnsiTheme="minorHAnsi"/>
          <w:b/>
          <w:bCs/>
          <w:noProof/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096F72F1" wp14:editId="56AA1528">
            <wp:simplePos x="0" y="0"/>
            <wp:positionH relativeFrom="column">
              <wp:posOffset>-900430</wp:posOffset>
            </wp:positionH>
            <wp:positionV relativeFrom="paragraph">
              <wp:posOffset>-1800225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bCs/>
          <w:noProof/>
          <w:color w:val="FFFFFF"/>
          <w:sz w:val="54"/>
        </w:rPr>
        <w:drawing>
          <wp:inline distT="0" distB="0" distL="0" distR="0" wp14:anchorId="7B294E4D" wp14:editId="0CE89C5B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953CF" w14:textId="77777777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7B510403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6E13E2CB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0BF081C2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24AE9445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587AD5A9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7B638FE1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3593A2A0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7BD29F93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5A40C73B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022813F4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5692323C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419E0349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65F0F00B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6735BEBE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13E37CAE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1932EA24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514D3321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19AF60D7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7822E880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6E3E72E1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6CCA0FA8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1EC78BDB" w14:textId="77777777" w:rsidR="00CC7300" w:rsidRPr="00F954E9" w:rsidRDefault="00CC7300" w:rsidP="0037022C">
      <w:pPr>
        <w:pStyle w:val="Textkrper"/>
        <w:rPr>
          <w:rFonts w:ascii="Frutiger LT Pro 55 Roman"/>
        </w:rPr>
      </w:pPr>
    </w:p>
    <w:p w14:paraId="684D12B8" w14:textId="77777777" w:rsidR="00726FA6" w:rsidRPr="002A3447" w:rsidRDefault="00726FA6" w:rsidP="00726FA6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bCs/>
          <w:color w:val="FFFFFF"/>
          <w:sz w:val="20"/>
        </w:rPr>
        <w:t>Über MHP</w:t>
      </w:r>
    </w:p>
    <w:p w14:paraId="6FD40597" w14:textId="77777777" w:rsidR="00726FA6" w:rsidRPr="002A3447" w:rsidRDefault="00726FA6" w:rsidP="00726FA6">
      <w:pPr>
        <w:pStyle w:val="Textkrper"/>
        <w:spacing w:before="1"/>
        <w:rPr>
          <w:rFonts w:ascii="Segoe UI"/>
          <w:b/>
          <w:sz w:val="22"/>
        </w:rPr>
      </w:pPr>
    </w:p>
    <w:p w14:paraId="1F1DB3FD" w14:textId="33FD0D5F" w:rsidR="00285307" w:rsidRDefault="00285307" w:rsidP="00285307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</w:t>
      </w:r>
      <w:r w:rsidR="005A20EE">
        <w:rPr>
          <w:color w:val="FFFFFF"/>
        </w:rPr>
        <w:t>8</w:t>
      </w:r>
      <w:r>
        <w:rPr>
          <w:color w:val="FFFFFF"/>
        </w:rPr>
        <w:t xml:space="preserve">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die Tochtergesellschaft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 xml:space="preserve"> wie beispielsweise</w:t>
      </w:r>
      <w:r w:rsidRPr="00CD5D2F">
        <w:rPr>
          <w:color w:val="FFFFFF" w:themeColor="background1"/>
        </w:rPr>
        <w:t xml:space="preserve"> Customer Experience und Workforce Transformation, Supply Chain und Cloud Solutions, Platforms &amp; Ecosystems,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Großbritannien, Rumänien und China.</w:t>
      </w:r>
      <w:r>
        <w:rPr>
          <w:color w:val="FFFFFF"/>
          <w:spacing w:val="-2"/>
        </w:rPr>
        <w:t xml:space="preserve"> Rund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5.000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50ADBF98" w14:textId="77777777" w:rsidR="00726FA6" w:rsidRPr="002A3447" w:rsidRDefault="00726FA6" w:rsidP="00726FA6">
      <w:pPr>
        <w:pStyle w:val="Textkrper"/>
        <w:spacing w:before="6"/>
        <w:rPr>
          <w:sz w:val="21"/>
        </w:rPr>
      </w:pPr>
    </w:p>
    <w:p w14:paraId="349BFD3E" w14:textId="77777777" w:rsidR="00CC7300" w:rsidRPr="00083126" w:rsidRDefault="008E545C" w:rsidP="00726FA6">
      <w:pPr>
        <w:pStyle w:val="Textkrper"/>
        <w:rPr>
          <w:rFonts w:ascii="Segoe UI Light"/>
          <w:color w:val="FFFFFF" w:themeColor="background1"/>
          <w:sz w:val="14"/>
        </w:rPr>
      </w:pPr>
      <w:hyperlink r:id="rId20" w:history="1">
        <w:r w:rsidR="009944E3">
          <w:rPr>
            <w:rStyle w:val="Hyperlink"/>
            <w:color w:val="FFFFFF" w:themeColor="background1"/>
          </w:rPr>
          <w:t>www.mhp.com</w:t>
        </w:r>
      </w:hyperlink>
    </w:p>
    <w:sectPr w:rsidR="00CC7300" w:rsidRPr="00083126" w:rsidSect="00F15F64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C917C" w14:textId="77777777" w:rsidR="00F15F64" w:rsidRDefault="00F15F64" w:rsidP="009B4D20">
      <w:r>
        <w:separator/>
      </w:r>
    </w:p>
  </w:endnote>
  <w:endnote w:type="continuationSeparator" w:id="0">
    <w:p w14:paraId="704F02BC" w14:textId="77777777" w:rsidR="00F15F64" w:rsidRDefault="00F15F64" w:rsidP="009B4D20">
      <w:r>
        <w:continuationSeparator/>
      </w:r>
    </w:p>
  </w:endnote>
  <w:endnote w:type="continuationNotice" w:id="1">
    <w:p w14:paraId="14CF3D75" w14:textId="77777777" w:rsidR="00F15F64" w:rsidRDefault="00F15F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rbitron">
    <w:altName w:val="Calibri"/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CCDA2" w14:textId="77777777" w:rsidR="00F15F64" w:rsidRDefault="00F15F64" w:rsidP="009B4D20">
      <w:r>
        <w:separator/>
      </w:r>
    </w:p>
  </w:footnote>
  <w:footnote w:type="continuationSeparator" w:id="0">
    <w:p w14:paraId="22D4BA2A" w14:textId="77777777" w:rsidR="00F15F64" w:rsidRDefault="00F15F64" w:rsidP="009B4D20">
      <w:r>
        <w:continuationSeparator/>
      </w:r>
    </w:p>
  </w:footnote>
  <w:footnote w:type="continuationNotice" w:id="1">
    <w:p w14:paraId="748A8F5F" w14:textId="77777777" w:rsidR="00F15F64" w:rsidRDefault="00F15F6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D4242"/>
    <w:multiLevelType w:val="multilevel"/>
    <w:tmpl w:val="2B92D5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F3641"/>
    <w:multiLevelType w:val="hybridMultilevel"/>
    <w:tmpl w:val="39B2D6D8"/>
    <w:lvl w:ilvl="0" w:tplc="AFBEBB62">
      <w:start w:val="1"/>
      <w:numFmt w:val="decimal"/>
      <w:lvlText w:val="%1)"/>
      <w:lvlJc w:val="left"/>
      <w:pPr>
        <w:ind w:left="1080" w:hanging="360"/>
      </w:pPr>
    </w:lvl>
    <w:lvl w:ilvl="1" w:tplc="247CEA40">
      <w:start w:val="1"/>
      <w:numFmt w:val="decimal"/>
      <w:lvlText w:val="%2)"/>
      <w:lvlJc w:val="left"/>
      <w:pPr>
        <w:ind w:left="1080" w:hanging="360"/>
      </w:pPr>
    </w:lvl>
    <w:lvl w:ilvl="2" w:tplc="4BEE3FDC">
      <w:start w:val="1"/>
      <w:numFmt w:val="decimal"/>
      <w:lvlText w:val="%3)"/>
      <w:lvlJc w:val="left"/>
      <w:pPr>
        <w:ind w:left="1080" w:hanging="360"/>
      </w:pPr>
    </w:lvl>
    <w:lvl w:ilvl="3" w:tplc="60CE1F66">
      <w:start w:val="1"/>
      <w:numFmt w:val="decimal"/>
      <w:lvlText w:val="%4)"/>
      <w:lvlJc w:val="left"/>
      <w:pPr>
        <w:ind w:left="1080" w:hanging="360"/>
      </w:pPr>
    </w:lvl>
    <w:lvl w:ilvl="4" w:tplc="E24075C0">
      <w:start w:val="1"/>
      <w:numFmt w:val="decimal"/>
      <w:lvlText w:val="%5)"/>
      <w:lvlJc w:val="left"/>
      <w:pPr>
        <w:ind w:left="1080" w:hanging="360"/>
      </w:pPr>
    </w:lvl>
    <w:lvl w:ilvl="5" w:tplc="E7ECCA9E">
      <w:start w:val="1"/>
      <w:numFmt w:val="decimal"/>
      <w:lvlText w:val="%6)"/>
      <w:lvlJc w:val="left"/>
      <w:pPr>
        <w:ind w:left="1080" w:hanging="360"/>
      </w:pPr>
    </w:lvl>
    <w:lvl w:ilvl="6" w:tplc="9D206016">
      <w:start w:val="1"/>
      <w:numFmt w:val="decimal"/>
      <w:lvlText w:val="%7)"/>
      <w:lvlJc w:val="left"/>
      <w:pPr>
        <w:ind w:left="1080" w:hanging="360"/>
      </w:pPr>
    </w:lvl>
    <w:lvl w:ilvl="7" w:tplc="8304A1CE">
      <w:start w:val="1"/>
      <w:numFmt w:val="decimal"/>
      <w:lvlText w:val="%8)"/>
      <w:lvlJc w:val="left"/>
      <w:pPr>
        <w:ind w:left="1080" w:hanging="360"/>
      </w:pPr>
    </w:lvl>
    <w:lvl w:ilvl="8" w:tplc="ECE48F7C">
      <w:start w:val="1"/>
      <w:numFmt w:val="decimal"/>
      <w:lvlText w:val="%9)"/>
      <w:lvlJc w:val="left"/>
      <w:pPr>
        <w:ind w:left="1080" w:hanging="360"/>
      </w:pPr>
    </w:lvl>
  </w:abstractNum>
  <w:abstractNum w:abstractNumId="8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9" w15:restartNumberingAfterBreak="0">
    <w:nsid w:val="477B097C"/>
    <w:multiLevelType w:val="hybridMultilevel"/>
    <w:tmpl w:val="263055F4"/>
    <w:lvl w:ilvl="0" w:tplc="D50CBEAE">
      <w:start w:val="1"/>
      <w:numFmt w:val="decimal"/>
      <w:lvlText w:val="%1)"/>
      <w:lvlJc w:val="left"/>
      <w:pPr>
        <w:ind w:left="720" w:hanging="360"/>
      </w:pPr>
    </w:lvl>
    <w:lvl w:ilvl="1" w:tplc="93825A1A">
      <w:start w:val="1"/>
      <w:numFmt w:val="decimal"/>
      <w:lvlText w:val="%2)"/>
      <w:lvlJc w:val="left"/>
      <w:pPr>
        <w:ind w:left="720" w:hanging="360"/>
      </w:pPr>
    </w:lvl>
    <w:lvl w:ilvl="2" w:tplc="1DB8975A">
      <w:start w:val="1"/>
      <w:numFmt w:val="decimal"/>
      <w:lvlText w:val="%3)"/>
      <w:lvlJc w:val="left"/>
      <w:pPr>
        <w:ind w:left="720" w:hanging="360"/>
      </w:pPr>
    </w:lvl>
    <w:lvl w:ilvl="3" w:tplc="C84A6C3E">
      <w:start w:val="1"/>
      <w:numFmt w:val="decimal"/>
      <w:lvlText w:val="%4)"/>
      <w:lvlJc w:val="left"/>
      <w:pPr>
        <w:ind w:left="720" w:hanging="360"/>
      </w:pPr>
    </w:lvl>
    <w:lvl w:ilvl="4" w:tplc="0B807850">
      <w:start w:val="1"/>
      <w:numFmt w:val="decimal"/>
      <w:lvlText w:val="%5)"/>
      <w:lvlJc w:val="left"/>
      <w:pPr>
        <w:ind w:left="720" w:hanging="360"/>
      </w:pPr>
    </w:lvl>
    <w:lvl w:ilvl="5" w:tplc="0E264A0A">
      <w:start w:val="1"/>
      <w:numFmt w:val="decimal"/>
      <w:lvlText w:val="%6)"/>
      <w:lvlJc w:val="left"/>
      <w:pPr>
        <w:ind w:left="720" w:hanging="360"/>
      </w:pPr>
    </w:lvl>
    <w:lvl w:ilvl="6" w:tplc="B1EA0350">
      <w:start w:val="1"/>
      <w:numFmt w:val="decimal"/>
      <w:lvlText w:val="%7)"/>
      <w:lvlJc w:val="left"/>
      <w:pPr>
        <w:ind w:left="720" w:hanging="360"/>
      </w:pPr>
    </w:lvl>
    <w:lvl w:ilvl="7" w:tplc="57AA7096">
      <w:start w:val="1"/>
      <w:numFmt w:val="decimal"/>
      <w:lvlText w:val="%8)"/>
      <w:lvlJc w:val="left"/>
      <w:pPr>
        <w:ind w:left="720" w:hanging="360"/>
      </w:pPr>
    </w:lvl>
    <w:lvl w:ilvl="8" w:tplc="A3463D1A">
      <w:start w:val="1"/>
      <w:numFmt w:val="decimal"/>
      <w:lvlText w:val="%9)"/>
      <w:lvlJc w:val="left"/>
      <w:pPr>
        <w:ind w:left="720" w:hanging="360"/>
      </w:pPr>
    </w:lvl>
  </w:abstractNum>
  <w:abstractNum w:abstractNumId="10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493837">
    <w:abstractNumId w:val="5"/>
  </w:num>
  <w:num w:numId="2" w16cid:durableId="92090895">
    <w:abstractNumId w:val="11"/>
  </w:num>
  <w:num w:numId="3" w16cid:durableId="1991010414">
    <w:abstractNumId w:val="12"/>
  </w:num>
  <w:num w:numId="4" w16cid:durableId="1006176351">
    <w:abstractNumId w:val="10"/>
  </w:num>
  <w:num w:numId="5" w16cid:durableId="122503207">
    <w:abstractNumId w:val="8"/>
  </w:num>
  <w:num w:numId="6" w16cid:durableId="112091904">
    <w:abstractNumId w:val="6"/>
  </w:num>
  <w:num w:numId="7" w16cid:durableId="829559132">
    <w:abstractNumId w:val="0"/>
  </w:num>
  <w:num w:numId="8" w16cid:durableId="485392342">
    <w:abstractNumId w:val="1"/>
  </w:num>
  <w:num w:numId="9" w16cid:durableId="314142933">
    <w:abstractNumId w:val="2"/>
  </w:num>
  <w:num w:numId="10" w16cid:durableId="1212840297">
    <w:abstractNumId w:val="4"/>
  </w:num>
  <w:num w:numId="11" w16cid:durableId="2062898817">
    <w:abstractNumId w:val="10"/>
  </w:num>
  <w:num w:numId="12" w16cid:durableId="1223517817">
    <w:abstractNumId w:val="7"/>
  </w:num>
  <w:num w:numId="13" w16cid:durableId="918174413">
    <w:abstractNumId w:val="9"/>
  </w:num>
  <w:num w:numId="14" w16cid:durableId="5273303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1624"/>
    <w:rsid w:val="00001700"/>
    <w:rsid w:val="00002A23"/>
    <w:rsid w:val="00003B1C"/>
    <w:rsid w:val="000040EC"/>
    <w:rsid w:val="0000457C"/>
    <w:rsid w:val="0000684F"/>
    <w:rsid w:val="00011835"/>
    <w:rsid w:val="0001245A"/>
    <w:rsid w:val="0001281A"/>
    <w:rsid w:val="00014036"/>
    <w:rsid w:val="0001549D"/>
    <w:rsid w:val="00016218"/>
    <w:rsid w:val="000163A1"/>
    <w:rsid w:val="000172C0"/>
    <w:rsid w:val="00020AA7"/>
    <w:rsid w:val="000213C3"/>
    <w:rsid w:val="000243D6"/>
    <w:rsid w:val="00026BBB"/>
    <w:rsid w:val="00030D6B"/>
    <w:rsid w:val="00030E14"/>
    <w:rsid w:val="00032918"/>
    <w:rsid w:val="000339AD"/>
    <w:rsid w:val="00033EA5"/>
    <w:rsid w:val="000372C5"/>
    <w:rsid w:val="0003790C"/>
    <w:rsid w:val="00040A1B"/>
    <w:rsid w:val="00040F92"/>
    <w:rsid w:val="00043662"/>
    <w:rsid w:val="00045A91"/>
    <w:rsid w:val="000473E3"/>
    <w:rsid w:val="00050500"/>
    <w:rsid w:val="000506CC"/>
    <w:rsid w:val="00052F50"/>
    <w:rsid w:val="00060E88"/>
    <w:rsid w:val="000624E0"/>
    <w:rsid w:val="00063CF6"/>
    <w:rsid w:val="0006482B"/>
    <w:rsid w:val="000662E8"/>
    <w:rsid w:val="000663DE"/>
    <w:rsid w:val="0007021A"/>
    <w:rsid w:val="00076399"/>
    <w:rsid w:val="000771FF"/>
    <w:rsid w:val="0008039D"/>
    <w:rsid w:val="00082BD9"/>
    <w:rsid w:val="00083B83"/>
    <w:rsid w:val="0008480E"/>
    <w:rsid w:val="000859AE"/>
    <w:rsid w:val="000871BC"/>
    <w:rsid w:val="00087618"/>
    <w:rsid w:val="00090E1D"/>
    <w:rsid w:val="00097C99"/>
    <w:rsid w:val="000A06E8"/>
    <w:rsid w:val="000A1FBC"/>
    <w:rsid w:val="000A419E"/>
    <w:rsid w:val="000A6057"/>
    <w:rsid w:val="000A6CA8"/>
    <w:rsid w:val="000A6EC1"/>
    <w:rsid w:val="000B1534"/>
    <w:rsid w:val="000B3539"/>
    <w:rsid w:val="000B38D3"/>
    <w:rsid w:val="000B4D41"/>
    <w:rsid w:val="000B7566"/>
    <w:rsid w:val="000B7CAA"/>
    <w:rsid w:val="000C0BBB"/>
    <w:rsid w:val="000C194D"/>
    <w:rsid w:val="000C4365"/>
    <w:rsid w:val="000C5DAC"/>
    <w:rsid w:val="000C682B"/>
    <w:rsid w:val="000C7284"/>
    <w:rsid w:val="000C7E59"/>
    <w:rsid w:val="000D0B3E"/>
    <w:rsid w:val="000D1F5B"/>
    <w:rsid w:val="000D4F17"/>
    <w:rsid w:val="000E4FC8"/>
    <w:rsid w:val="000F1560"/>
    <w:rsid w:val="000F4F3A"/>
    <w:rsid w:val="000F5D70"/>
    <w:rsid w:val="000F7294"/>
    <w:rsid w:val="00104505"/>
    <w:rsid w:val="00104DC8"/>
    <w:rsid w:val="00106988"/>
    <w:rsid w:val="001071D9"/>
    <w:rsid w:val="001118CB"/>
    <w:rsid w:val="00111E34"/>
    <w:rsid w:val="001131D4"/>
    <w:rsid w:val="00114603"/>
    <w:rsid w:val="00121529"/>
    <w:rsid w:val="001233D7"/>
    <w:rsid w:val="00124FF6"/>
    <w:rsid w:val="001255D0"/>
    <w:rsid w:val="00131E89"/>
    <w:rsid w:val="001322C1"/>
    <w:rsid w:val="00132980"/>
    <w:rsid w:val="00133CE9"/>
    <w:rsid w:val="00134D73"/>
    <w:rsid w:val="00136BA7"/>
    <w:rsid w:val="00137B39"/>
    <w:rsid w:val="0014041C"/>
    <w:rsid w:val="0014137C"/>
    <w:rsid w:val="001427CC"/>
    <w:rsid w:val="0014562E"/>
    <w:rsid w:val="00146599"/>
    <w:rsid w:val="00146AEC"/>
    <w:rsid w:val="00150AEA"/>
    <w:rsid w:val="00154CFA"/>
    <w:rsid w:val="00154D78"/>
    <w:rsid w:val="001619CC"/>
    <w:rsid w:val="00163DF9"/>
    <w:rsid w:val="00164F49"/>
    <w:rsid w:val="00165DDE"/>
    <w:rsid w:val="00166FD7"/>
    <w:rsid w:val="00171066"/>
    <w:rsid w:val="00171C70"/>
    <w:rsid w:val="0017209C"/>
    <w:rsid w:val="00174EC3"/>
    <w:rsid w:val="00175520"/>
    <w:rsid w:val="001802E9"/>
    <w:rsid w:val="00181B90"/>
    <w:rsid w:val="00181DF6"/>
    <w:rsid w:val="00182093"/>
    <w:rsid w:val="00182410"/>
    <w:rsid w:val="00182450"/>
    <w:rsid w:val="001832A5"/>
    <w:rsid w:val="00185C30"/>
    <w:rsid w:val="001905CB"/>
    <w:rsid w:val="00193C75"/>
    <w:rsid w:val="00194512"/>
    <w:rsid w:val="00194B4E"/>
    <w:rsid w:val="00196D50"/>
    <w:rsid w:val="0019723F"/>
    <w:rsid w:val="001976BC"/>
    <w:rsid w:val="001A1BF0"/>
    <w:rsid w:val="001A20E2"/>
    <w:rsid w:val="001A2287"/>
    <w:rsid w:val="001A51A4"/>
    <w:rsid w:val="001B0C01"/>
    <w:rsid w:val="001B1A8C"/>
    <w:rsid w:val="001B21AF"/>
    <w:rsid w:val="001B23C3"/>
    <w:rsid w:val="001B35EE"/>
    <w:rsid w:val="001C0B0A"/>
    <w:rsid w:val="001C42C0"/>
    <w:rsid w:val="001C4375"/>
    <w:rsid w:val="001C4479"/>
    <w:rsid w:val="001C6D5B"/>
    <w:rsid w:val="001D1464"/>
    <w:rsid w:val="001D1BAE"/>
    <w:rsid w:val="001D1E8F"/>
    <w:rsid w:val="001D60ED"/>
    <w:rsid w:val="001D6904"/>
    <w:rsid w:val="001E0FD4"/>
    <w:rsid w:val="001E1D6A"/>
    <w:rsid w:val="001E299A"/>
    <w:rsid w:val="001E2D4E"/>
    <w:rsid w:val="001E34E6"/>
    <w:rsid w:val="001E4CD0"/>
    <w:rsid w:val="001E6157"/>
    <w:rsid w:val="001F1833"/>
    <w:rsid w:val="001F1C19"/>
    <w:rsid w:val="001F25D4"/>
    <w:rsid w:val="001F2844"/>
    <w:rsid w:val="001F2E73"/>
    <w:rsid w:val="001F468F"/>
    <w:rsid w:val="001F5CA9"/>
    <w:rsid w:val="001F5F45"/>
    <w:rsid w:val="002044D2"/>
    <w:rsid w:val="002048ED"/>
    <w:rsid w:val="002054D4"/>
    <w:rsid w:val="002069E6"/>
    <w:rsid w:val="00207814"/>
    <w:rsid w:val="0021453E"/>
    <w:rsid w:val="00220137"/>
    <w:rsid w:val="0022222D"/>
    <w:rsid w:val="00222453"/>
    <w:rsid w:val="002224F2"/>
    <w:rsid w:val="002227A4"/>
    <w:rsid w:val="0022410F"/>
    <w:rsid w:val="002241C7"/>
    <w:rsid w:val="0022524A"/>
    <w:rsid w:val="00227997"/>
    <w:rsid w:val="00230F4B"/>
    <w:rsid w:val="00231B1C"/>
    <w:rsid w:val="00231CAF"/>
    <w:rsid w:val="0023255E"/>
    <w:rsid w:val="00235034"/>
    <w:rsid w:val="00235C5F"/>
    <w:rsid w:val="00235D47"/>
    <w:rsid w:val="00241146"/>
    <w:rsid w:val="00241375"/>
    <w:rsid w:val="00242122"/>
    <w:rsid w:val="002460D2"/>
    <w:rsid w:val="00252803"/>
    <w:rsid w:val="002530D0"/>
    <w:rsid w:val="002537F6"/>
    <w:rsid w:val="0025641E"/>
    <w:rsid w:val="00260765"/>
    <w:rsid w:val="00261565"/>
    <w:rsid w:val="00262A70"/>
    <w:rsid w:val="00263BAF"/>
    <w:rsid w:val="00270286"/>
    <w:rsid w:val="00270AA7"/>
    <w:rsid w:val="00271C39"/>
    <w:rsid w:val="00271DAD"/>
    <w:rsid w:val="002736FB"/>
    <w:rsid w:val="0027447E"/>
    <w:rsid w:val="0028081A"/>
    <w:rsid w:val="00284F74"/>
    <w:rsid w:val="00285307"/>
    <w:rsid w:val="00287B76"/>
    <w:rsid w:val="00290D45"/>
    <w:rsid w:val="00290D7E"/>
    <w:rsid w:val="00292AA9"/>
    <w:rsid w:val="00293320"/>
    <w:rsid w:val="00294770"/>
    <w:rsid w:val="00296889"/>
    <w:rsid w:val="0029780B"/>
    <w:rsid w:val="00297919"/>
    <w:rsid w:val="002A0B01"/>
    <w:rsid w:val="002A0CFE"/>
    <w:rsid w:val="002A2EC8"/>
    <w:rsid w:val="002A36B7"/>
    <w:rsid w:val="002A36FB"/>
    <w:rsid w:val="002A52D7"/>
    <w:rsid w:val="002A6338"/>
    <w:rsid w:val="002A714F"/>
    <w:rsid w:val="002A7477"/>
    <w:rsid w:val="002B07B3"/>
    <w:rsid w:val="002B263B"/>
    <w:rsid w:val="002B33F5"/>
    <w:rsid w:val="002B63A9"/>
    <w:rsid w:val="002B663E"/>
    <w:rsid w:val="002B6FCA"/>
    <w:rsid w:val="002B7CD9"/>
    <w:rsid w:val="002C034B"/>
    <w:rsid w:val="002C0AE1"/>
    <w:rsid w:val="002C0F4E"/>
    <w:rsid w:val="002C1AB4"/>
    <w:rsid w:val="002C203F"/>
    <w:rsid w:val="002C2A6C"/>
    <w:rsid w:val="002C3DA5"/>
    <w:rsid w:val="002C7FE8"/>
    <w:rsid w:val="002D13B9"/>
    <w:rsid w:val="002D1630"/>
    <w:rsid w:val="002D3D65"/>
    <w:rsid w:val="002D4849"/>
    <w:rsid w:val="002D50B3"/>
    <w:rsid w:val="002D651D"/>
    <w:rsid w:val="002D78BE"/>
    <w:rsid w:val="002E0CD7"/>
    <w:rsid w:val="002E11B5"/>
    <w:rsid w:val="002E1797"/>
    <w:rsid w:val="002E3BB8"/>
    <w:rsid w:val="002E4D12"/>
    <w:rsid w:val="002E6AE4"/>
    <w:rsid w:val="002F0979"/>
    <w:rsid w:val="002F18CC"/>
    <w:rsid w:val="002F5794"/>
    <w:rsid w:val="002F5D01"/>
    <w:rsid w:val="003008FC"/>
    <w:rsid w:val="003033D5"/>
    <w:rsid w:val="0030699D"/>
    <w:rsid w:val="00310BB0"/>
    <w:rsid w:val="003122C6"/>
    <w:rsid w:val="003131F5"/>
    <w:rsid w:val="0031387A"/>
    <w:rsid w:val="00315008"/>
    <w:rsid w:val="00315554"/>
    <w:rsid w:val="0031657D"/>
    <w:rsid w:val="003166C1"/>
    <w:rsid w:val="00317086"/>
    <w:rsid w:val="00317C7C"/>
    <w:rsid w:val="00320B16"/>
    <w:rsid w:val="00320BAF"/>
    <w:rsid w:val="0032203D"/>
    <w:rsid w:val="0032209E"/>
    <w:rsid w:val="00324108"/>
    <w:rsid w:val="0032427A"/>
    <w:rsid w:val="003243EF"/>
    <w:rsid w:val="00325040"/>
    <w:rsid w:val="00325D6B"/>
    <w:rsid w:val="0032637B"/>
    <w:rsid w:val="00331B7E"/>
    <w:rsid w:val="00335E6C"/>
    <w:rsid w:val="00335F50"/>
    <w:rsid w:val="00337C60"/>
    <w:rsid w:val="0034149F"/>
    <w:rsid w:val="00341E3B"/>
    <w:rsid w:val="00345A7B"/>
    <w:rsid w:val="00346C1A"/>
    <w:rsid w:val="0035237A"/>
    <w:rsid w:val="0035303F"/>
    <w:rsid w:val="00354C28"/>
    <w:rsid w:val="00356602"/>
    <w:rsid w:val="00357ACC"/>
    <w:rsid w:val="003611F5"/>
    <w:rsid w:val="00361DC5"/>
    <w:rsid w:val="003664C8"/>
    <w:rsid w:val="003677B7"/>
    <w:rsid w:val="00367872"/>
    <w:rsid w:val="00367AFF"/>
    <w:rsid w:val="0037022C"/>
    <w:rsid w:val="00373499"/>
    <w:rsid w:val="0037636C"/>
    <w:rsid w:val="00376624"/>
    <w:rsid w:val="00376B28"/>
    <w:rsid w:val="00376D53"/>
    <w:rsid w:val="00377650"/>
    <w:rsid w:val="00377B2A"/>
    <w:rsid w:val="00381C81"/>
    <w:rsid w:val="00382DFB"/>
    <w:rsid w:val="00384B1F"/>
    <w:rsid w:val="0038542B"/>
    <w:rsid w:val="00385696"/>
    <w:rsid w:val="0038600C"/>
    <w:rsid w:val="00386BD7"/>
    <w:rsid w:val="00390243"/>
    <w:rsid w:val="0039156A"/>
    <w:rsid w:val="00391AA3"/>
    <w:rsid w:val="00392063"/>
    <w:rsid w:val="00392664"/>
    <w:rsid w:val="00393A43"/>
    <w:rsid w:val="00394037"/>
    <w:rsid w:val="00394841"/>
    <w:rsid w:val="00395A1A"/>
    <w:rsid w:val="003969C3"/>
    <w:rsid w:val="00396DD6"/>
    <w:rsid w:val="0039731A"/>
    <w:rsid w:val="00397954"/>
    <w:rsid w:val="003A1826"/>
    <w:rsid w:val="003A3997"/>
    <w:rsid w:val="003A7B22"/>
    <w:rsid w:val="003A7E57"/>
    <w:rsid w:val="003B0343"/>
    <w:rsid w:val="003B1825"/>
    <w:rsid w:val="003B5EDA"/>
    <w:rsid w:val="003B71A6"/>
    <w:rsid w:val="003C5AAC"/>
    <w:rsid w:val="003C6788"/>
    <w:rsid w:val="003D15AF"/>
    <w:rsid w:val="003D2F9B"/>
    <w:rsid w:val="003E30B3"/>
    <w:rsid w:val="003E6A1E"/>
    <w:rsid w:val="003E79FC"/>
    <w:rsid w:val="003F009D"/>
    <w:rsid w:val="003F2FB1"/>
    <w:rsid w:val="003F3242"/>
    <w:rsid w:val="003F399A"/>
    <w:rsid w:val="003F54CA"/>
    <w:rsid w:val="003F6F9C"/>
    <w:rsid w:val="003F7F95"/>
    <w:rsid w:val="00400AE2"/>
    <w:rsid w:val="00401139"/>
    <w:rsid w:val="00403B86"/>
    <w:rsid w:val="00410E32"/>
    <w:rsid w:val="004113B2"/>
    <w:rsid w:val="00411590"/>
    <w:rsid w:val="004117BA"/>
    <w:rsid w:val="0041324E"/>
    <w:rsid w:val="00413DF9"/>
    <w:rsid w:val="00417923"/>
    <w:rsid w:val="004229E1"/>
    <w:rsid w:val="00432F4D"/>
    <w:rsid w:val="00433D92"/>
    <w:rsid w:val="00440B23"/>
    <w:rsid w:val="00440D3F"/>
    <w:rsid w:val="00440EA4"/>
    <w:rsid w:val="00441B1E"/>
    <w:rsid w:val="00444DBF"/>
    <w:rsid w:val="00446176"/>
    <w:rsid w:val="0044662A"/>
    <w:rsid w:val="00446797"/>
    <w:rsid w:val="00451774"/>
    <w:rsid w:val="00453A8A"/>
    <w:rsid w:val="00454227"/>
    <w:rsid w:val="00461401"/>
    <w:rsid w:val="00461ACE"/>
    <w:rsid w:val="00461D9D"/>
    <w:rsid w:val="00466C9D"/>
    <w:rsid w:val="00467590"/>
    <w:rsid w:val="00470477"/>
    <w:rsid w:val="00471D75"/>
    <w:rsid w:val="00471F24"/>
    <w:rsid w:val="00472419"/>
    <w:rsid w:val="004759D3"/>
    <w:rsid w:val="00475CD3"/>
    <w:rsid w:val="00475D86"/>
    <w:rsid w:val="00475E9B"/>
    <w:rsid w:val="004818FC"/>
    <w:rsid w:val="00482B53"/>
    <w:rsid w:val="004860D8"/>
    <w:rsid w:val="00486C71"/>
    <w:rsid w:val="0049051C"/>
    <w:rsid w:val="00493081"/>
    <w:rsid w:val="00493104"/>
    <w:rsid w:val="004933A1"/>
    <w:rsid w:val="004936B8"/>
    <w:rsid w:val="00495522"/>
    <w:rsid w:val="004A64FA"/>
    <w:rsid w:val="004A6FFD"/>
    <w:rsid w:val="004B0060"/>
    <w:rsid w:val="004B0AC2"/>
    <w:rsid w:val="004B15B8"/>
    <w:rsid w:val="004B2224"/>
    <w:rsid w:val="004B24A5"/>
    <w:rsid w:val="004B37E1"/>
    <w:rsid w:val="004B4223"/>
    <w:rsid w:val="004B4449"/>
    <w:rsid w:val="004B45AD"/>
    <w:rsid w:val="004B5D1C"/>
    <w:rsid w:val="004C2D1F"/>
    <w:rsid w:val="004C6A9F"/>
    <w:rsid w:val="004C72F2"/>
    <w:rsid w:val="004D1138"/>
    <w:rsid w:val="004D253C"/>
    <w:rsid w:val="004D30DD"/>
    <w:rsid w:val="004D3760"/>
    <w:rsid w:val="004D4E49"/>
    <w:rsid w:val="004D525C"/>
    <w:rsid w:val="004D52D1"/>
    <w:rsid w:val="004E0006"/>
    <w:rsid w:val="004E0B96"/>
    <w:rsid w:val="004E1DB5"/>
    <w:rsid w:val="004E2082"/>
    <w:rsid w:val="004E3570"/>
    <w:rsid w:val="004E363D"/>
    <w:rsid w:val="004E7C34"/>
    <w:rsid w:val="004F3E16"/>
    <w:rsid w:val="00500B50"/>
    <w:rsid w:val="00502A01"/>
    <w:rsid w:val="005051C4"/>
    <w:rsid w:val="00507EC5"/>
    <w:rsid w:val="005101A4"/>
    <w:rsid w:val="00517A78"/>
    <w:rsid w:val="005218B4"/>
    <w:rsid w:val="00522B26"/>
    <w:rsid w:val="00523448"/>
    <w:rsid w:val="0052413E"/>
    <w:rsid w:val="0052505D"/>
    <w:rsid w:val="0052512F"/>
    <w:rsid w:val="00526EA7"/>
    <w:rsid w:val="00531305"/>
    <w:rsid w:val="00531DA2"/>
    <w:rsid w:val="00531DF8"/>
    <w:rsid w:val="00533665"/>
    <w:rsid w:val="00533F7F"/>
    <w:rsid w:val="00534183"/>
    <w:rsid w:val="0053449E"/>
    <w:rsid w:val="00535AAF"/>
    <w:rsid w:val="00535BF2"/>
    <w:rsid w:val="0053738B"/>
    <w:rsid w:val="00540205"/>
    <w:rsid w:val="005410DF"/>
    <w:rsid w:val="0054325D"/>
    <w:rsid w:val="005456B3"/>
    <w:rsid w:val="00546BD7"/>
    <w:rsid w:val="005473B7"/>
    <w:rsid w:val="0054763C"/>
    <w:rsid w:val="00547974"/>
    <w:rsid w:val="00551803"/>
    <w:rsid w:val="00552247"/>
    <w:rsid w:val="0055227C"/>
    <w:rsid w:val="00552700"/>
    <w:rsid w:val="005528A3"/>
    <w:rsid w:val="005533E9"/>
    <w:rsid w:val="00554168"/>
    <w:rsid w:val="00554CD1"/>
    <w:rsid w:val="005551B1"/>
    <w:rsid w:val="005558DA"/>
    <w:rsid w:val="00556447"/>
    <w:rsid w:val="00556AFF"/>
    <w:rsid w:val="00561BD9"/>
    <w:rsid w:val="00561E34"/>
    <w:rsid w:val="00563532"/>
    <w:rsid w:val="00566821"/>
    <w:rsid w:val="00567D93"/>
    <w:rsid w:val="00571D32"/>
    <w:rsid w:val="00574510"/>
    <w:rsid w:val="00574A26"/>
    <w:rsid w:val="00582DF5"/>
    <w:rsid w:val="00583AD2"/>
    <w:rsid w:val="0058523D"/>
    <w:rsid w:val="00591818"/>
    <w:rsid w:val="0059483D"/>
    <w:rsid w:val="00595316"/>
    <w:rsid w:val="00596F9E"/>
    <w:rsid w:val="005A0484"/>
    <w:rsid w:val="005A1A57"/>
    <w:rsid w:val="005A1DB6"/>
    <w:rsid w:val="005A20EE"/>
    <w:rsid w:val="005A2692"/>
    <w:rsid w:val="005A28B7"/>
    <w:rsid w:val="005A4508"/>
    <w:rsid w:val="005B34C0"/>
    <w:rsid w:val="005C0755"/>
    <w:rsid w:val="005C1D1A"/>
    <w:rsid w:val="005C20F2"/>
    <w:rsid w:val="005C3D3C"/>
    <w:rsid w:val="005C743B"/>
    <w:rsid w:val="005C78EA"/>
    <w:rsid w:val="005D282A"/>
    <w:rsid w:val="005D39E4"/>
    <w:rsid w:val="005D4FC6"/>
    <w:rsid w:val="005D6627"/>
    <w:rsid w:val="005D7B5B"/>
    <w:rsid w:val="005E0FB9"/>
    <w:rsid w:val="005E1B6B"/>
    <w:rsid w:val="005E3D51"/>
    <w:rsid w:val="005E49BB"/>
    <w:rsid w:val="005E5D9E"/>
    <w:rsid w:val="005E5F6B"/>
    <w:rsid w:val="005E7C00"/>
    <w:rsid w:val="005F12A6"/>
    <w:rsid w:val="005F2325"/>
    <w:rsid w:val="005F2768"/>
    <w:rsid w:val="005F2AAE"/>
    <w:rsid w:val="005F360F"/>
    <w:rsid w:val="005F7368"/>
    <w:rsid w:val="00601905"/>
    <w:rsid w:val="00601927"/>
    <w:rsid w:val="00603948"/>
    <w:rsid w:val="0060458E"/>
    <w:rsid w:val="00604801"/>
    <w:rsid w:val="00604D54"/>
    <w:rsid w:val="006055BC"/>
    <w:rsid w:val="0060693F"/>
    <w:rsid w:val="00607F06"/>
    <w:rsid w:val="0061371F"/>
    <w:rsid w:val="00613CC5"/>
    <w:rsid w:val="00613E90"/>
    <w:rsid w:val="00614A26"/>
    <w:rsid w:val="00614F39"/>
    <w:rsid w:val="00616DD3"/>
    <w:rsid w:val="006208CD"/>
    <w:rsid w:val="006216A5"/>
    <w:rsid w:val="00621A36"/>
    <w:rsid w:val="00621A6D"/>
    <w:rsid w:val="00621D9C"/>
    <w:rsid w:val="00622CCA"/>
    <w:rsid w:val="00624A06"/>
    <w:rsid w:val="00625C25"/>
    <w:rsid w:val="0062728F"/>
    <w:rsid w:val="00630290"/>
    <w:rsid w:val="00630AEC"/>
    <w:rsid w:val="00631E9C"/>
    <w:rsid w:val="00633BBF"/>
    <w:rsid w:val="00633F5B"/>
    <w:rsid w:val="006345D6"/>
    <w:rsid w:val="00635D78"/>
    <w:rsid w:val="006360C9"/>
    <w:rsid w:val="0063634F"/>
    <w:rsid w:val="00640401"/>
    <w:rsid w:val="00642A64"/>
    <w:rsid w:val="00642A99"/>
    <w:rsid w:val="00642B05"/>
    <w:rsid w:val="00643F9B"/>
    <w:rsid w:val="00644AA7"/>
    <w:rsid w:val="00645EE8"/>
    <w:rsid w:val="00646135"/>
    <w:rsid w:val="00646A97"/>
    <w:rsid w:val="00647133"/>
    <w:rsid w:val="0065166F"/>
    <w:rsid w:val="00654AC4"/>
    <w:rsid w:val="00655ABF"/>
    <w:rsid w:val="00656589"/>
    <w:rsid w:val="00660067"/>
    <w:rsid w:val="0066565D"/>
    <w:rsid w:val="00665734"/>
    <w:rsid w:val="00665A1A"/>
    <w:rsid w:val="006674A1"/>
    <w:rsid w:val="00667ABA"/>
    <w:rsid w:val="00667BE3"/>
    <w:rsid w:val="0067296F"/>
    <w:rsid w:val="00673162"/>
    <w:rsid w:val="0067427F"/>
    <w:rsid w:val="00674B75"/>
    <w:rsid w:val="00675DCD"/>
    <w:rsid w:val="00676904"/>
    <w:rsid w:val="00682FB9"/>
    <w:rsid w:val="006852EF"/>
    <w:rsid w:val="00686A01"/>
    <w:rsid w:val="00691778"/>
    <w:rsid w:val="006929D0"/>
    <w:rsid w:val="006A151B"/>
    <w:rsid w:val="006A20D3"/>
    <w:rsid w:val="006A52E7"/>
    <w:rsid w:val="006A5C91"/>
    <w:rsid w:val="006A612F"/>
    <w:rsid w:val="006A6878"/>
    <w:rsid w:val="006B35D3"/>
    <w:rsid w:val="006B423F"/>
    <w:rsid w:val="006B5959"/>
    <w:rsid w:val="006C007B"/>
    <w:rsid w:val="006C0D0A"/>
    <w:rsid w:val="006C0E53"/>
    <w:rsid w:val="006C2A4A"/>
    <w:rsid w:val="006C3E08"/>
    <w:rsid w:val="006C52F0"/>
    <w:rsid w:val="006C58F6"/>
    <w:rsid w:val="006D0656"/>
    <w:rsid w:val="006D1664"/>
    <w:rsid w:val="006D1697"/>
    <w:rsid w:val="006D1FC4"/>
    <w:rsid w:val="006D25EC"/>
    <w:rsid w:val="006D4C18"/>
    <w:rsid w:val="006D7EC0"/>
    <w:rsid w:val="006E1F6B"/>
    <w:rsid w:val="006E3486"/>
    <w:rsid w:val="006E4F59"/>
    <w:rsid w:val="006F04CC"/>
    <w:rsid w:val="006F0899"/>
    <w:rsid w:val="006F2774"/>
    <w:rsid w:val="00702CE2"/>
    <w:rsid w:val="00703B98"/>
    <w:rsid w:val="0070505A"/>
    <w:rsid w:val="007118FA"/>
    <w:rsid w:val="00712FC7"/>
    <w:rsid w:val="0071504B"/>
    <w:rsid w:val="0071554B"/>
    <w:rsid w:val="00715627"/>
    <w:rsid w:val="00717E94"/>
    <w:rsid w:val="007225B9"/>
    <w:rsid w:val="00722F26"/>
    <w:rsid w:val="00722F7E"/>
    <w:rsid w:val="0072383B"/>
    <w:rsid w:val="00724FD9"/>
    <w:rsid w:val="007250F5"/>
    <w:rsid w:val="00726FA6"/>
    <w:rsid w:val="0072700B"/>
    <w:rsid w:val="00730315"/>
    <w:rsid w:val="00730826"/>
    <w:rsid w:val="00730AA6"/>
    <w:rsid w:val="00735E41"/>
    <w:rsid w:val="0073677E"/>
    <w:rsid w:val="00741871"/>
    <w:rsid w:val="00741F58"/>
    <w:rsid w:val="00742441"/>
    <w:rsid w:val="00743D8E"/>
    <w:rsid w:val="007445C7"/>
    <w:rsid w:val="00744F53"/>
    <w:rsid w:val="00745C39"/>
    <w:rsid w:val="00746CB5"/>
    <w:rsid w:val="007511FE"/>
    <w:rsid w:val="0075121D"/>
    <w:rsid w:val="0075369C"/>
    <w:rsid w:val="007546D2"/>
    <w:rsid w:val="00754A2C"/>
    <w:rsid w:val="00760352"/>
    <w:rsid w:val="00762229"/>
    <w:rsid w:val="00762869"/>
    <w:rsid w:val="007728C7"/>
    <w:rsid w:val="00773088"/>
    <w:rsid w:val="00774A1C"/>
    <w:rsid w:val="0078032E"/>
    <w:rsid w:val="007806C6"/>
    <w:rsid w:val="007809CB"/>
    <w:rsid w:val="00780D66"/>
    <w:rsid w:val="00783BAA"/>
    <w:rsid w:val="00784088"/>
    <w:rsid w:val="00784B70"/>
    <w:rsid w:val="007854E9"/>
    <w:rsid w:val="0078596B"/>
    <w:rsid w:val="00786277"/>
    <w:rsid w:val="00786543"/>
    <w:rsid w:val="00787608"/>
    <w:rsid w:val="007879DB"/>
    <w:rsid w:val="00787E9D"/>
    <w:rsid w:val="00790E20"/>
    <w:rsid w:val="00793861"/>
    <w:rsid w:val="007942EB"/>
    <w:rsid w:val="00795DB9"/>
    <w:rsid w:val="007978F8"/>
    <w:rsid w:val="007A3017"/>
    <w:rsid w:val="007A419D"/>
    <w:rsid w:val="007A42B3"/>
    <w:rsid w:val="007A4901"/>
    <w:rsid w:val="007A4DB7"/>
    <w:rsid w:val="007A72B0"/>
    <w:rsid w:val="007A742D"/>
    <w:rsid w:val="007A792A"/>
    <w:rsid w:val="007A7B90"/>
    <w:rsid w:val="007B19AF"/>
    <w:rsid w:val="007B3A59"/>
    <w:rsid w:val="007B3BBE"/>
    <w:rsid w:val="007B4DF4"/>
    <w:rsid w:val="007C0163"/>
    <w:rsid w:val="007C0276"/>
    <w:rsid w:val="007C2622"/>
    <w:rsid w:val="007C30E1"/>
    <w:rsid w:val="007C3D64"/>
    <w:rsid w:val="007C4797"/>
    <w:rsid w:val="007C5856"/>
    <w:rsid w:val="007C79C4"/>
    <w:rsid w:val="007D14F6"/>
    <w:rsid w:val="007D47EC"/>
    <w:rsid w:val="007D584F"/>
    <w:rsid w:val="007D60AA"/>
    <w:rsid w:val="007D7335"/>
    <w:rsid w:val="007D7A70"/>
    <w:rsid w:val="007E081E"/>
    <w:rsid w:val="007E40B5"/>
    <w:rsid w:val="007E4968"/>
    <w:rsid w:val="007E74FA"/>
    <w:rsid w:val="007F0A94"/>
    <w:rsid w:val="007F1765"/>
    <w:rsid w:val="007F544D"/>
    <w:rsid w:val="007F745E"/>
    <w:rsid w:val="008072DF"/>
    <w:rsid w:val="008076C7"/>
    <w:rsid w:val="008129C7"/>
    <w:rsid w:val="00813AB6"/>
    <w:rsid w:val="00814A0A"/>
    <w:rsid w:val="008160A8"/>
    <w:rsid w:val="0082055C"/>
    <w:rsid w:val="008211A1"/>
    <w:rsid w:val="00822962"/>
    <w:rsid w:val="008243C0"/>
    <w:rsid w:val="0082508C"/>
    <w:rsid w:val="00825161"/>
    <w:rsid w:val="00825B49"/>
    <w:rsid w:val="008314D2"/>
    <w:rsid w:val="00832DD8"/>
    <w:rsid w:val="00833E45"/>
    <w:rsid w:val="00837AEF"/>
    <w:rsid w:val="00842CA2"/>
    <w:rsid w:val="008430DF"/>
    <w:rsid w:val="00843D4E"/>
    <w:rsid w:val="008449DF"/>
    <w:rsid w:val="0084679B"/>
    <w:rsid w:val="00846818"/>
    <w:rsid w:val="0085163D"/>
    <w:rsid w:val="00853466"/>
    <w:rsid w:val="00853836"/>
    <w:rsid w:val="00853C63"/>
    <w:rsid w:val="00854796"/>
    <w:rsid w:val="00854F23"/>
    <w:rsid w:val="00856D80"/>
    <w:rsid w:val="00857630"/>
    <w:rsid w:val="0086138B"/>
    <w:rsid w:val="008636C9"/>
    <w:rsid w:val="008656B1"/>
    <w:rsid w:val="00870578"/>
    <w:rsid w:val="00874779"/>
    <w:rsid w:val="0087479A"/>
    <w:rsid w:val="008749F1"/>
    <w:rsid w:val="00877610"/>
    <w:rsid w:val="0088024C"/>
    <w:rsid w:val="00881632"/>
    <w:rsid w:val="0088274D"/>
    <w:rsid w:val="00882872"/>
    <w:rsid w:val="00882C35"/>
    <w:rsid w:val="00885454"/>
    <w:rsid w:val="008908FF"/>
    <w:rsid w:val="00890F5F"/>
    <w:rsid w:val="00891400"/>
    <w:rsid w:val="00894335"/>
    <w:rsid w:val="008A0DA0"/>
    <w:rsid w:val="008A1D1B"/>
    <w:rsid w:val="008A41D1"/>
    <w:rsid w:val="008A5E50"/>
    <w:rsid w:val="008B0344"/>
    <w:rsid w:val="008B11AC"/>
    <w:rsid w:val="008B201C"/>
    <w:rsid w:val="008B28FB"/>
    <w:rsid w:val="008B39B9"/>
    <w:rsid w:val="008B440F"/>
    <w:rsid w:val="008B6529"/>
    <w:rsid w:val="008B67FC"/>
    <w:rsid w:val="008C001A"/>
    <w:rsid w:val="008C03E5"/>
    <w:rsid w:val="008C0A5C"/>
    <w:rsid w:val="008C2807"/>
    <w:rsid w:val="008C29C3"/>
    <w:rsid w:val="008C3570"/>
    <w:rsid w:val="008C5206"/>
    <w:rsid w:val="008C5808"/>
    <w:rsid w:val="008D00DF"/>
    <w:rsid w:val="008D6D62"/>
    <w:rsid w:val="008D6F44"/>
    <w:rsid w:val="008E13E7"/>
    <w:rsid w:val="008E4B88"/>
    <w:rsid w:val="008E545C"/>
    <w:rsid w:val="008E7423"/>
    <w:rsid w:val="008F3076"/>
    <w:rsid w:val="008F37EC"/>
    <w:rsid w:val="008F477B"/>
    <w:rsid w:val="008F4956"/>
    <w:rsid w:val="008F7EEB"/>
    <w:rsid w:val="00904629"/>
    <w:rsid w:val="00904985"/>
    <w:rsid w:val="009052D3"/>
    <w:rsid w:val="00905821"/>
    <w:rsid w:val="0090789D"/>
    <w:rsid w:val="00912F13"/>
    <w:rsid w:val="0091551F"/>
    <w:rsid w:val="00915FE6"/>
    <w:rsid w:val="009178A5"/>
    <w:rsid w:val="00920092"/>
    <w:rsid w:val="00921F63"/>
    <w:rsid w:val="00924368"/>
    <w:rsid w:val="00924717"/>
    <w:rsid w:val="00924B96"/>
    <w:rsid w:val="00924E83"/>
    <w:rsid w:val="00926EDA"/>
    <w:rsid w:val="00931BA9"/>
    <w:rsid w:val="0093212A"/>
    <w:rsid w:val="00932E89"/>
    <w:rsid w:val="0094379C"/>
    <w:rsid w:val="00945FF9"/>
    <w:rsid w:val="00953CFE"/>
    <w:rsid w:val="009550CC"/>
    <w:rsid w:val="00955CFA"/>
    <w:rsid w:val="00956011"/>
    <w:rsid w:val="00961D53"/>
    <w:rsid w:val="00962426"/>
    <w:rsid w:val="009624E1"/>
    <w:rsid w:val="009655CF"/>
    <w:rsid w:val="00967AAE"/>
    <w:rsid w:val="009705E6"/>
    <w:rsid w:val="00972CE6"/>
    <w:rsid w:val="0097430B"/>
    <w:rsid w:val="009746B9"/>
    <w:rsid w:val="00975D84"/>
    <w:rsid w:val="00981C48"/>
    <w:rsid w:val="00983242"/>
    <w:rsid w:val="0098588D"/>
    <w:rsid w:val="00987668"/>
    <w:rsid w:val="009877E4"/>
    <w:rsid w:val="009931BD"/>
    <w:rsid w:val="0099335C"/>
    <w:rsid w:val="009944E3"/>
    <w:rsid w:val="009946D2"/>
    <w:rsid w:val="009951E5"/>
    <w:rsid w:val="009970F5"/>
    <w:rsid w:val="009A0ADC"/>
    <w:rsid w:val="009A5DBA"/>
    <w:rsid w:val="009A6854"/>
    <w:rsid w:val="009B09B6"/>
    <w:rsid w:val="009B3F4A"/>
    <w:rsid w:val="009B4D20"/>
    <w:rsid w:val="009C191E"/>
    <w:rsid w:val="009C4B7B"/>
    <w:rsid w:val="009C5910"/>
    <w:rsid w:val="009C5ADB"/>
    <w:rsid w:val="009C6D64"/>
    <w:rsid w:val="009C7275"/>
    <w:rsid w:val="009D00B4"/>
    <w:rsid w:val="009D06DD"/>
    <w:rsid w:val="009D18CC"/>
    <w:rsid w:val="009D241A"/>
    <w:rsid w:val="009D28F5"/>
    <w:rsid w:val="009D3589"/>
    <w:rsid w:val="009D64ED"/>
    <w:rsid w:val="009D6A52"/>
    <w:rsid w:val="009E1D4B"/>
    <w:rsid w:val="009E23EA"/>
    <w:rsid w:val="009E2681"/>
    <w:rsid w:val="009E31A3"/>
    <w:rsid w:val="009E3A2A"/>
    <w:rsid w:val="009E3DB3"/>
    <w:rsid w:val="009E5318"/>
    <w:rsid w:val="009E7755"/>
    <w:rsid w:val="009F0461"/>
    <w:rsid w:val="009F0744"/>
    <w:rsid w:val="009F3419"/>
    <w:rsid w:val="009F383C"/>
    <w:rsid w:val="009F56E7"/>
    <w:rsid w:val="009F6311"/>
    <w:rsid w:val="009F6BF1"/>
    <w:rsid w:val="00A00027"/>
    <w:rsid w:val="00A02018"/>
    <w:rsid w:val="00A025E4"/>
    <w:rsid w:val="00A05674"/>
    <w:rsid w:val="00A0664F"/>
    <w:rsid w:val="00A07133"/>
    <w:rsid w:val="00A07C1C"/>
    <w:rsid w:val="00A07E96"/>
    <w:rsid w:val="00A10D05"/>
    <w:rsid w:val="00A148A6"/>
    <w:rsid w:val="00A166E9"/>
    <w:rsid w:val="00A16FA3"/>
    <w:rsid w:val="00A20481"/>
    <w:rsid w:val="00A212E0"/>
    <w:rsid w:val="00A21836"/>
    <w:rsid w:val="00A2517B"/>
    <w:rsid w:val="00A26D68"/>
    <w:rsid w:val="00A27CE2"/>
    <w:rsid w:val="00A33E2F"/>
    <w:rsid w:val="00A346B2"/>
    <w:rsid w:val="00A3661C"/>
    <w:rsid w:val="00A36876"/>
    <w:rsid w:val="00A369BA"/>
    <w:rsid w:val="00A36A78"/>
    <w:rsid w:val="00A41026"/>
    <w:rsid w:val="00A419F7"/>
    <w:rsid w:val="00A46602"/>
    <w:rsid w:val="00A46989"/>
    <w:rsid w:val="00A50F2D"/>
    <w:rsid w:val="00A54EA9"/>
    <w:rsid w:val="00A5537A"/>
    <w:rsid w:val="00A567F6"/>
    <w:rsid w:val="00A610CD"/>
    <w:rsid w:val="00A62903"/>
    <w:rsid w:val="00A660A6"/>
    <w:rsid w:val="00A71F27"/>
    <w:rsid w:val="00A7281B"/>
    <w:rsid w:val="00A730A7"/>
    <w:rsid w:val="00A7616C"/>
    <w:rsid w:val="00A76216"/>
    <w:rsid w:val="00A763F8"/>
    <w:rsid w:val="00A76D37"/>
    <w:rsid w:val="00A77059"/>
    <w:rsid w:val="00A80FCE"/>
    <w:rsid w:val="00A82354"/>
    <w:rsid w:val="00A83E1F"/>
    <w:rsid w:val="00A84A0C"/>
    <w:rsid w:val="00A85DE8"/>
    <w:rsid w:val="00A92A12"/>
    <w:rsid w:val="00A93D65"/>
    <w:rsid w:val="00A947C6"/>
    <w:rsid w:val="00A94F7B"/>
    <w:rsid w:val="00A97260"/>
    <w:rsid w:val="00A9792F"/>
    <w:rsid w:val="00A97B19"/>
    <w:rsid w:val="00AA03C7"/>
    <w:rsid w:val="00AA0A69"/>
    <w:rsid w:val="00AA28FF"/>
    <w:rsid w:val="00AA4004"/>
    <w:rsid w:val="00AA48C6"/>
    <w:rsid w:val="00AA5E67"/>
    <w:rsid w:val="00AB104E"/>
    <w:rsid w:val="00AB220D"/>
    <w:rsid w:val="00AB29DB"/>
    <w:rsid w:val="00AB303F"/>
    <w:rsid w:val="00AB58A1"/>
    <w:rsid w:val="00AB7243"/>
    <w:rsid w:val="00AC2CCE"/>
    <w:rsid w:val="00AC4867"/>
    <w:rsid w:val="00AC5825"/>
    <w:rsid w:val="00AC5E5C"/>
    <w:rsid w:val="00AC6FDA"/>
    <w:rsid w:val="00AC7F40"/>
    <w:rsid w:val="00AD2721"/>
    <w:rsid w:val="00AD3D14"/>
    <w:rsid w:val="00AD5D45"/>
    <w:rsid w:val="00AE022C"/>
    <w:rsid w:val="00AE1115"/>
    <w:rsid w:val="00AE7F13"/>
    <w:rsid w:val="00AE7F5A"/>
    <w:rsid w:val="00AF04A8"/>
    <w:rsid w:val="00AF339D"/>
    <w:rsid w:val="00AF42C3"/>
    <w:rsid w:val="00AF5BF1"/>
    <w:rsid w:val="00AF7975"/>
    <w:rsid w:val="00B03B31"/>
    <w:rsid w:val="00B05710"/>
    <w:rsid w:val="00B057A8"/>
    <w:rsid w:val="00B06E5F"/>
    <w:rsid w:val="00B1372D"/>
    <w:rsid w:val="00B147CA"/>
    <w:rsid w:val="00B1649C"/>
    <w:rsid w:val="00B1663A"/>
    <w:rsid w:val="00B20A93"/>
    <w:rsid w:val="00B215A3"/>
    <w:rsid w:val="00B2287D"/>
    <w:rsid w:val="00B2308D"/>
    <w:rsid w:val="00B23652"/>
    <w:rsid w:val="00B23827"/>
    <w:rsid w:val="00B25CBB"/>
    <w:rsid w:val="00B31A2D"/>
    <w:rsid w:val="00B32914"/>
    <w:rsid w:val="00B32C29"/>
    <w:rsid w:val="00B33950"/>
    <w:rsid w:val="00B34354"/>
    <w:rsid w:val="00B367C3"/>
    <w:rsid w:val="00B37170"/>
    <w:rsid w:val="00B37301"/>
    <w:rsid w:val="00B40BFA"/>
    <w:rsid w:val="00B41D13"/>
    <w:rsid w:val="00B429A3"/>
    <w:rsid w:val="00B45196"/>
    <w:rsid w:val="00B465D9"/>
    <w:rsid w:val="00B5030D"/>
    <w:rsid w:val="00B538C3"/>
    <w:rsid w:val="00B549AA"/>
    <w:rsid w:val="00B5583C"/>
    <w:rsid w:val="00B578D7"/>
    <w:rsid w:val="00B600A0"/>
    <w:rsid w:val="00B6160F"/>
    <w:rsid w:val="00B65D90"/>
    <w:rsid w:val="00B6617B"/>
    <w:rsid w:val="00B67808"/>
    <w:rsid w:val="00B67B01"/>
    <w:rsid w:val="00B7045B"/>
    <w:rsid w:val="00B74AA4"/>
    <w:rsid w:val="00B80A1D"/>
    <w:rsid w:val="00B81F97"/>
    <w:rsid w:val="00B86C3D"/>
    <w:rsid w:val="00B9297E"/>
    <w:rsid w:val="00B92DB9"/>
    <w:rsid w:val="00BA1907"/>
    <w:rsid w:val="00BA2205"/>
    <w:rsid w:val="00BA3501"/>
    <w:rsid w:val="00BA368C"/>
    <w:rsid w:val="00BA6D17"/>
    <w:rsid w:val="00BB1D6F"/>
    <w:rsid w:val="00BB2F41"/>
    <w:rsid w:val="00BB3836"/>
    <w:rsid w:val="00BB3A1B"/>
    <w:rsid w:val="00BB3BC7"/>
    <w:rsid w:val="00BB3DAD"/>
    <w:rsid w:val="00BB3FB7"/>
    <w:rsid w:val="00BB4421"/>
    <w:rsid w:val="00BC080A"/>
    <w:rsid w:val="00BC231B"/>
    <w:rsid w:val="00BC4256"/>
    <w:rsid w:val="00BC6B6E"/>
    <w:rsid w:val="00BD1EFC"/>
    <w:rsid w:val="00BD5025"/>
    <w:rsid w:val="00BE4BC4"/>
    <w:rsid w:val="00BE517F"/>
    <w:rsid w:val="00BE55E4"/>
    <w:rsid w:val="00BE6B45"/>
    <w:rsid w:val="00BF11E8"/>
    <w:rsid w:val="00BF1DAF"/>
    <w:rsid w:val="00BF44B4"/>
    <w:rsid w:val="00BF5EEB"/>
    <w:rsid w:val="00BF6337"/>
    <w:rsid w:val="00BF6AAE"/>
    <w:rsid w:val="00BF72D1"/>
    <w:rsid w:val="00C0319C"/>
    <w:rsid w:val="00C04707"/>
    <w:rsid w:val="00C04D77"/>
    <w:rsid w:val="00C063C9"/>
    <w:rsid w:val="00C07D1B"/>
    <w:rsid w:val="00C14098"/>
    <w:rsid w:val="00C14391"/>
    <w:rsid w:val="00C15A84"/>
    <w:rsid w:val="00C20358"/>
    <w:rsid w:val="00C207B9"/>
    <w:rsid w:val="00C223F0"/>
    <w:rsid w:val="00C227EB"/>
    <w:rsid w:val="00C23056"/>
    <w:rsid w:val="00C239EB"/>
    <w:rsid w:val="00C2483C"/>
    <w:rsid w:val="00C24AE0"/>
    <w:rsid w:val="00C25AAA"/>
    <w:rsid w:val="00C27357"/>
    <w:rsid w:val="00C314FF"/>
    <w:rsid w:val="00C32997"/>
    <w:rsid w:val="00C34684"/>
    <w:rsid w:val="00C34F5F"/>
    <w:rsid w:val="00C36AA8"/>
    <w:rsid w:val="00C37CD5"/>
    <w:rsid w:val="00C4024C"/>
    <w:rsid w:val="00C436BD"/>
    <w:rsid w:val="00C4632E"/>
    <w:rsid w:val="00C47D47"/>
    <w:rsid w:val="00C508B4"/>
    <w:rsid w:val="00C52747"/>
    <w:rsid w:val="00C54FFF"/>
    <w:rsid w:val="00C626A8"/>
    <w:rsid w:val="00C63A5E"/>
    <w:rsid w:val="00C64795"/>
    <w:rsid w:val="00C7170F"/>
    <w:rsid w:val="00C71D90"/>
    <w:rsid w:val="00C72D9D"/>
    <w:rsid w:val="00C7590F"/>
    <w:rsid w:val="00C763C7"/>
    <w:rsid w:val="00C80D75"/>
    <w:rsid w:val="00C82080"/>
    <w:rsid w:val="00C82AA5"/>
    <w:rsid w:val="00C8366A"/>
    <w:rsid w:val="00C85B92"/>
    <w:rsid w:val="00C9043A"/>
    <w:rsid w:val="00C91CCB"/>
    <w:rsid w:val="00C9486C"/>
    <w:rsid w:val="00C95C50"/>
    <w:rsid w:val="00C97531"/>
    <w:rsid w:val="00CA1634"/>
    <w:rsid w:val="00CA263D"/>
    <w:rsid w:val="00CA3908"/>
    <w:rsid w:val="00CA4152"/>
    <w:rsid w:val="00CA69DE"/>
    <w:rsid w:val="00CB01A6"/>
    <w:rsid w:val="00CB0373"/>
    <w:rsid w:val="00CB0FBB"/>
    <w:rsid w:val="00CB418D"/>
    <w:rsid w:val="00CB4959"/>
    <w:rsid w:val="00CC0546"/>
    <w:rsid w:val="00CC671B"/>
    <w:rsid w:val="00CC7300"/>
    <w:rsid w:val="00CD0DD1"/>
    <w:rsid w:val="00CD1C74"/>
    <w:rsid w:val="00CD2B5D"/>
    <w:rsid w:val="00CD3168"/>
    <w:rsid w:val="00CD436C"/>
    <w:rsid w:val="00CD617D"/>
    <w:rsid w:val="00CE0C39"/>
    <w:rsid w:val="00CE1B56"/>
    <w:rsid w:val="00CE3BAC"/>
    <w:rsid w:val="00CE46D0"/>
    <w:rsid w:val="00CF1B64"/>
    <w:rsid w:val="00CF3837"/>
    <w:rsid w:val="00CF5227"/>
    <w:rsid w:val="00CF5B6B"/>
    <w:rsid w:val="00D02BA0"/>
    <w:rsid w:val="00D02DB0"/>
    <w:rsid w:val="00D02DD3"/>
    <w:rsid w:val="00D02EF5"/>
    <w:rsid w:val="00D03C87"/>
    <w:rsid w:val="00D1070C"/>
    <w:rsid w:val="00D11391"/>
    <w:rsid w:val="00D13A79"/>
    <w:rsid w:val="00D13F35"/>
    <w:rsid w:val="00D161B1"/>
    <w:rsid w:val="00D17452"/>
    <w:rsid w:val="00D21810"/>
    <w:rsid w:val="00D21841"/>
    <w:rsid w:val="00D21A0F"/>
    <w:rsid w:val="00D230CA"/>
    <w:rsid w:val="00D236D2"/>
    <w:rsid w:val="00D25E58"/>
    <w:rsid w:val="00D30F52"/>
    <w:rsid w:val="00D31243"/>
    <w:rsid w:val="00D32817"/>
    <w:rsid w:val="00D33CA1"/>
    <w:rsid w:val="00D35F20"/>
    <w:rsid w:val="00D4090C"/>
    <w:rsid w:val="00D42598"/>
    <w:rsid w:val="00D438C7"/>
    <w:rsid w:val="00D43B5D"/>
    <w:rsid w:val="00D449FF"/>
    <w:rsid w:val="00D44A33"/>
    <w:rsid w:val="00D45AB9"/>
    <w:rsid w:val="00D46D64"/>
    <w:rsid w:val="00D473B5"/>
    <w:rsid w:val="00D47976"/>
    <w:rsid w:val="00D520A7"/>
    <w:rsid w:val="00D52785"/>
    <w:rsid w:val="00D53086"/>
    <w:rsid w:val="00D538A6"/>
    <w:rsid w:val="00D53C79"/>
    <w:rsid w:val="00D553BE"/>
    <w:rsid w:val="00D60404"/>
    <w:rsid w:val="00D62463"/>
    <w:rsid w:val="00D62AD7"/>
    <w:rsid w:val="00D6300B"/>
    <w:rsid w:val="00D63E96"/>
    <w:rsid w:val="00D645C6"/>
    <w:rsid w:val="00D65EF7"/>
    <w:rsid w:val="00D669BD"/>
    <w:rsid w:val="00D67327"/>
    <w:rsid w:val="00D67FCE"/>
    <w:rsid w:val="00D70088"/>
    <w:rsid w:val="00D7207F"/>
    <w:rsid w:val="00D749E7"/>
    <w:rsid w:val="00D74D07"/>
    <w:rsid w:val="00D75AF6"/>
    <w:rsid w:val="00D76943"/>
    <w:rsid w:val="00D827AF"/>
    <w:rsid w:val="00D8340A"/>
    <w:rsid w:val="00D874D4"/>
    <w:rsid w:val="00D9050E"/>
    <w:rsid w:val="00D929C0"/>
    <w:rsid w:val="00D92F8D"/>
    <w:rsid w:val="00D935CA"/>
    <w:rsid w:val="00D93B68"/>
    <w:rsid w:val="00D94745"/>
    <w:rsid w:val="00D968B8"/>
    <w:rsid w:val="00D969FE"/>
    <w:rsid w:val="00D973F4"/>
    <w:rsid w:val="00DA3726"/>
    <w:rsid w:val="00DA3F2C"/>
    <w:rsid w:val="00DA5F41"/>
    <w:rsid w:val="00DB0E01"/>
    <w:rsid w:val="00DB236A"/>
    <w:rsid w:val="00DB25B1"/>
    <w:rsid w:val="00DC2911"/>
    <w:rsid w:val="00DC2DA0"/>
    <w:rsid w:val="00DC365E"/>
    <w:rsid w:val="00DC4305"/>
    <w:rsid w:val="00DC4DC6"/>
    <w:rsid w:val="00DC4E8A"/>
    <w:rsid w:val="00DC605D"/>
    <w:rsid w:val="00DC6DB3"/>
    <w:rsid w:val="00DC6F56"/>
    <w:rsid w:val="00DD069C"/>
    <w:rsid w:val="00DD4081"/>
    <w:rsid w:val="00DD6E20"/>
    <w:rsid w:val="00DD7963"/>
    <w:rsid w:val="00DE1842"/>
    <w:rsid w:val="00DE2BB8"/>
    <w:rsid w:val="00DE4CDD"/>
    <w:rsid w:val="00DE6486"/>
    <w:rsid w:val="00DE6B03"/>
    <w:rsid w:val="00DF24B4"/>
    <w:rsid w:val="00DF3C6E"/>
    <w:rsid w:val="00DF46B4"/>
    <w:rsid w:val="00DF4B94"/>
    <w:rsid w:val="00DF540E"/>
    <w:rsid w:val="00E02A60"/>
    <w:rsid w:val="00E0470F"/>
    <w:rsid w:val="00E048B5"/>
    <w:rsid w:val="00E11175"/>
    <w:rsid w:val="00E13FFC"/>
    <w:rsid w:val="00E140C9"/>
    <w:rsid w:val="00E1596B"/>
    <w:rsid w:val="00E20644"/>
    <w:rsid w:val="00E20BC3"/>
    <w:rsid w:val="00E3044B"/>
    <w:rsid w:val="00E319E2"/>
    <w:rsid w:val="00E320ED"/>
    <w:rsid w:val="00E33603"/>
    <w:rsid w:val="00E34608"/>
    <w:rsid w:val="00E35ECF"/>
    <w:rsid w:val="00E36B0E"/>
    <w:rsid w:val="00E37D01"/>
    <w:rsid w:val="00E40195"/>
    <w:rsid w:val="00E4061F"/>
    <w:rsid w:val="00E406D8"/>
    <w:rsid w:val="00E41FA5"/>
    <w:rsid w:val="00E42102"/>
    <w:rsid w:val="00E47913"/>
    <w:rsid w:val="00E47A1B"/>
    <w:rsid w:val="00E50D7B"/>
    <w:rsid w:val="00E5142B"/>
    <w:rsid w:val="00E51438"/>
    <w:rsid w:val="00E51BC8"/>
    <w:rsid w:val="00E539DB"/>
    <w:rsid w:val="00E6092F"/>
    <w:rsid w:val="00E6288C"/>
    <w:rsid w:val="00E64ABB"/>
    <w:rsid w:val="00E67986"/>
    <w:rsid w:val="00E72689"/>
    <w:rsid w:val="00E73893"/>
    <w:rsid w:val="00E7649F"/>
    <w:rsid w:val="00E77034"/>
    <w:rsid w:val="00E77A5D"/>
    <w:rsid w:val="00E80BD9"/>
    <w:rsid w:val="00E80E69"/>
    <w:rsid w:val="00E84FE1"/>
    <w:rsid w:val="00E86B0F"/>
    <w:rsid w:val="00E86D85"/>
    <w:rsid w:val="00E86DE4"/>
    <w:rsid w:val="00E931A6"/>
    <w:rsid w:val="00E93C77"/>
    <w:rsid w:val="00E94600"/>
    <w:rsid w:val="00E94EB6"/>
    <w:rsid w:val="00E97129"/>
    <w:rsid w:val="00EA4486"/>
    <w:rsid w:val="00EA4BFF"/>
    <w:rsid w:val="00EA5808"/>
    <w:rsid w:val="00EB0728"/>
    <w:rsid w:val="00EB1DCE"/>
    <w:rsid w:val="00EB1EC2"/>
    <w:rsid w:val="00EB3D29"/>
    <w:rsid w:val="00EB483C"/>
    <w:rsid w:val="00EB4E25"/>
    <w:rsid w:val="00EC0745"/>
    <w:rsid w:val="00EC08F6"/>
    <w:rsid w:val="00EC12F2"/>
    <w:rsid w:val="00EC1F99"/>
    <w:rsid w:val="00EC2622"/>
    <w:rsid w:val="00EC2C6C"/>
    <w:rsid w:val="00EC2DDA"/>
    <w:rsid w:val="00EC49AC"/>
    <w:rsid w:val="00EC76EE"/>
    <w:rsid w:val="00ED26E2"/>
    <w:rsid w:val="00EE09D8"/>
    <w:rsid w:val="00EE0CA4"/>
    <w:rsid w:val="00EE3E2C"/>
    <w:rsid w:val="00EE4E73"/>
    <w:rsid w:val="00EE525E"/>
    <w:rsid w:val="00EE5868"/>
    <w:rsid w:val="00EF0ADA"/>
    <w:rsid w:val="00EF4F34"/>
    <w:rsid w:val="00EF6FB2"/>
    <w:rsid w:val="00F00F02"/>
    <w:rsid w:val="00F03867"/>
    <w:rsid w:val="00F050A3"/>
    <w:rsid w:val="00F05B83"/>
    <w:rsid w:val="00F075BE"/>
    <w:rsid w:val="00F07C61"/>
    <w:rsid w:val="00F12144"/>
    <w:rsid w:val="00F127E8"/>
    <w:rsid w:val="00F15F64"/>
    <w:rsid w:val="00F1725A"/>
    <w:rsid w:val="00F17273"/>
    <w:rsid w:val="00F17794"/>
    <w:rsid w:val="00F17905"/>
    <w:rsid w:val="00F20AAE"/>
    <w:rsid w:val="00F21201"/>
    <w:rsid w:val="00F2498A"/>
    <w:rsid w:val="00F25721"/>
    <w:rsid w:val="00F258B9"/>
    <w:rsid w:val="00F265FD"/>
    <w:rsid w:val="00F27AD0"/>
    <w:rsid w:val="00F33C28"/>
    <w:rsid w:val="00F35CD8"/>
    <w:rsid w:val="00F376BC"/>
    <w:rsid w:val="00F37899"/>
    <w:rsid w:val="00F40973"/>
    <w:rsid w:val="00F41432"/>
    <w:rsid w:val="00F42498"/>
    <w:rsid w:val="00F42A0C"/>
    <w:rsid w:val="00F45146"/>
    <w:rsid w:val="00F47556"/>
    <w:rsid w:val="00F60F19"/>
    <w:rsid w:val="00F6360A"/>
    <w:rsid w:val="00F63A6C"/>
    <w:rsid w:val="00F67BB4"/>
    <w:rsid w:val="00F70FC0"/>
    <w:rsid w:val="00F73606"/>
    <w:rsid w:val="00F75A7A"/>
    <w:rsid w:val="00F810CE"/>
    <w:rsid w:val="00F82458"/>
    <w:rsid w:val="00F8574F"/>
    <w:rsid w:val="00F8731B"/>
    <w:rsid w:val="00F87FC5"/>
    <w:rsid w:val="00F908B3"/>
    <w:rsid w:val="00F921DB"/>
    <w:rsid w:val="00F92A3C"/>
    <w:rsid w:val="00F941C4"/>
    <w:rsid w:val="00F954E9"/>
    <w:rsid w:val="00F964FF"/>
    <w:rsid w:val="00F96B5E"/>
    <w:rsid w:val="00F96CEB"/>
    <w:rsid w:val="00F970BB"/>
    <w:rsid w:val="00F97AEC"/>
    <w:rsid w:val="00FA0471"/>
    <w:rsid w:val="00FA292F"/>
    <w:rsid w:val="00FA42FA"/>
    <w:rsid w:val="00FA4AD5"/>
    <w:rsid w:val="00FA6775"/>
    <w:rsid w:val="00FA7114"/>
    <w:rsid w:val="00FB0F61"/>
    <w:rsid w:val="00FB2AB6"/>
    <w:rsid w:val="00FB309A"/>
    <w:rsid w:val="00FB359E"/>
    <w:rsid w:val="00FB4DFA"/>
    <w:rsid w:val="00FB542F"/>
    <w:rsid w:val="00FB6B81"/>
    <w:rsid w:val="00FB75D1"/>
    <w:rsid w:val="00FC0BDB"/>
    <w:rsid w:val="00FC2FA1"/>
    <w:rsid w:val="00FC5F82"/>
    <w:rsid w:val="00FC77B2"/>
    <w:rsid w:val="00FD1194"/>
    <w:rsid w:val="00FD1D58"/>
    <w:rsid w:val="00FD4CFB"/>
    <w:rsid w:val="00FD4E7E"/>
    <w:rsid w:val="00FD5F2F"/>
    <w:rsid w:val="00FE0680"/>
    <w:rsid w:val="00FE0894"/>
    <w:rsid w:val="00FE53F3"/>
    <w:rsid w:val="00FE5B6D"/>
    <w:rsid w:val="00FE6698"/>
    <w:rsid w:val="00FE72DC"/>
    <w:rsid w:val="00FE7ED3"/>
    <w:rsid w:val="00FF2CA1"/>
    <w:rsid w:val="00FF4760"/>
    <w:rsid w:val="00FF4DC8"/>
    <w:rsid w:val="00FF5F85"/>
    <w:rsid w:val="00FF7D95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D0BC598"/>
    <w:rsid w:val="0F7C8F68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C3D2FA2"/>
    <w:rsid w:val="1CA2346A"/>
    <w:rsid w:val="1DF09076"/>
    <w:rsid w:val="1E94BC2A"/>
    <w:rsid w:val="1EFE957F"/>
    <w:rsid w:val="20C4E45D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4E74CB3"/>
    <w:rsid w:val="3706744C"/>
    <w:rsid w:val="39709A57"/>
    <w:rsid w:val="399763F2"/>
    <w:rsid w:val="3B41549A"/>
    <w:rsid w:val="3C3355A4"/>
    <w:rsid w:val="3F859419"/>
    <w:rsid w:val="40729607"/>
    <w:rsid w:val="40A29495"/>
    <w:rsid w:val="4153345B"/>
    <w:rsid w:val="423486B0"/>
    <w:rsid w:val="43A94918"/>
    <w:rsid w:val="46C8CC41"/>
    <w:rsid w:val="46CF3E82"/>
    <w:rsid w:val="4A3B4E95"/>
    <w:rsid w:val="505F1E0B"/>
    <w:rsid w:val="521F1747"/>
    <w:rsid w:val="52FF91C2"/>
    <w:rsid w:val="548ADEE8"/>
    <w:rsid w:val="5527E2F5"/>
    <w:rsid w:val="5581686A"/>
    <w:rsid w:val="561283F5"/>
    <w:rsid w:val="594D5B11"/>
    <w:rsid w:val="5997E3CC"/>
    <w:rsid w:val="5AC3EDBF"/>
    <w:rsid w:val="5AD5496A"/>
    <w:rsid w:val="5B5ADE66"/>
    <w:rsid w:val="5F0B2794"/>
    <w:rsid w:val="62C29E27"/>
    <w:rsid w:val="62FDD37F"/>
    <w:rsid w:val="653CAE1B"/>
    <w:rsid w:val="6647A295"/>
    <w:rsid w:val="6AED0A51"/>
    <w:rsid w:val="6B2F40F6"/>
    <w:rsid w:val="6D0C4938"/>
    <w:rsid w:val="70D84A99"/>
    <w:rsid w:val="74C5FAAF"/>
    <w:rsid w:val="7BF79465"/>
    <w:rsid w:val="7CE56CA3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81F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460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06D0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Erwhnung1">
    <w:name w:val="Erwähnung1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F964FF"/>
    <w:rPr>
      <w:rFonts w:ascii="Segoe UI Semilight" w:eastAsia="Segoe UI Semilight" w:hAnsi="Segoe UI Semilight" w:cs="Segoe UI Semilight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4608"/>
    <w:rPr>
      <w:rFonts w:asciiTheme="majorHAnsi" w:eastAsiaTheme="majorEastAsia" w:hAnsiTheme="majorHAnsi" w:cstheme="majorBidi"/>
      <w:color w:val="706D00" w:themeColor="accent1" w:themeShade="7F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2CC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2CCA"/>
    <w:rPr>
      <w:rFonts w:ascii="Tahoma" w:eastAsia="Segoe UI Semilight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ann-holz/" TargetMode="External"/><Relationship Id="rId20" Type="http://schemas.openxmlformats.org/officeDocument/2006/relationships/hyperlink" Target="http://www.mh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38F65-1860-40F0-861E-7A74BBABB735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customXml/itemProps2.xml><?xml version="1.0" encoding="utf-8"?>
<ds:datastoreItem xmlns:ds="http://schemas.openxmlformats.org/officeDocument/2006/customXml" ds:itemID="{002E45A7-ED1A-44EE-97E9-A20E62B94E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1F6BBD-B2EA-46E5-8E44-714C7594B9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8FBFCD-6304-459F-9707-7B02A0B69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698</Words>
  <Characters>4402</Characters>
  <Application>Microsoft Office Word</Application>
  <DocSecurity>4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2024-05-13T22:47:00Z</dcterms:created>
  <dcterms:modified xsi:type="dcterms:W3CDTF">2024-05-14T06:56:00Z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0x01010009A1EBA1111B0C469BC741441927B99E</vt:lpwstr>
  </property>
  <property fmtid="{D5CDD505-2E9C-101B-9397-08002B2CF9AE}" pid="3" name="MediaServiceImageTags">
    <vt:lpwstr/>
  </property>
</Properties>
</file>