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666259" w:rsidRDefault="00671428" w:rsidP="009E6BD5">
      <w:pPr>
        <w:pStyle w:val="Kopfzeile"/>
        <w:spacing w:after="60"/>
        <w:ind w:right="-3402"/>
        <w:jc w:val="right"/>
        <w:rPr>
          <w:b/>
          <w:lang w:val="en-US"/>
        </w:rPr>
      </w:pPr>
      <w:r w:rsidRPr="00666259">
        <w:rPr>
          <w:lang w:val="en-US"/>
        </w:rPr>
        <w:t>Schw</w:t>
      </w:r>
      <w:r w:rsidR="00C032BE" w:rsidRPr="00666259">
        <w:rPr>
          <w:lang w:val="en-US"/>
        </w:rPr>
        <w:t>ae</w:t>
      </w:r>
      <w:r w:rsidRPr="00666259">
        <w:rPr>
          <w:lang w:val="en-US"/>
        </w:rPr>
        <w:t xml:space="preserve">bisch Hall, </w:t>
      </w:r>
      <w:r w:rsidR="00043A47">
        <w:rPr>
          <w:lang w:val="en-US"/>
        </w:rPr>
        <w:t>February 28, 2023</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114569" w:rsidRPr="00043A47" w:rsidRDefault="00043A47" w:rsidP="00114569">
      <w:pPr>
        <w:spacing w:after="160"/>
        <w:rPr>
          <w:rFonts w:eastAsiaTheme="minorHAnsi" w:cs="Arial"/>
          <w:b/>
          <w:bCs/>
          <w:sz w:val="32"/>
          <w:szCs w:val="32"/>
          <w:lang w:val="en-US"/>
        </w:rPr>
      </w:pPr>
      <w:r w:rsidRPr="00043A47">
        <w:rPr>
          <w:rFonts w:eastAsiaTheme="minorHAnsi" w:cs="Arial"/>
          <w:b/>
          <w:bCs/>
          <w:sz w:val="32"/>
          <w:szCs w:val="32"/>
          <w:lang w:val="en-US"/>
        </w:rPr>
        <w:t xml:space="preserve">100 Years of Future: OPTIMA introduces its book on its big anniversary </w:t>
      </w:r>
    </w:p>
    <w:p w:rsidR="00114569" w:rsidRPr="00043A47" w:rsidRDefault="00043A47" w:rsidP="00114569">
      <w:pPr>
        <w:spacing w:after="160"/>
        <w:rPr>
          <w:rFonts w:eastAsiaTheme="minorHAnsi" w:cs="Arial"/>
          <w:bCs/>
          <w:sz w:val="28"/>
          <w:szCs w:val="28"/>
          <w:lang w:val="en-US"/>
        </w:rPr>
      </w:pPr>
      <w:r w:rsidRPr="00043A47">
        <w:rPr>
          <w:rFonts w:eastAsiaTheme="minorHAnsi" w:cs="Arial"/>
          <w:bCs/>
          <w:sz w:val="28"/>
          <w:szCs w:val="28"/>
          <w:lang w:val="en-US"/>
        </w:rPr>
        <w:t>The fascinating history and stories of the company on more than 120 pages</w:t>
      </w:r>
    </w:p>
    <w:p w:rsidR="00114569" w:rsidRPr="00043A47" w:rsidRDefault="00114569" w:rsidP="00114569">
      <w:pPr>
        <w:pStyle w:val="Listenabsatz"/>
        <w:spacing w:after="120" w:line="276" w:lineRule="auto"/>
        <w:ind w:left="0"/>
        <w:rPr>
          <w:rFonts w:ascii="Arial" w:hAnsi="Arial" w:cs="Arial"/>
          <w:b/>
          <w:bCs/>
          <w:lang w:val="en-US"/>
        </w:rPr>
      </w:pPr>
    </w:p>
    <w:p w:rsidR="00043A47" w:rsidRDefault="00043A47" w:rsidP="00043A47">
      <w:pPr>
        <w:spacing w:line="360" w:lineRule="auto"/>
        <w:rPr>
          <w:rFonts w:eastAsiaTheme="minorHAnsi" w:cs="Arial"/>
          <w:b/>
          <w:sz w:val="22"/>
          <w:lang w:val="en-US"/>
        </w:rPr>
      </w:pPr>
      <w:r w:rsidRPr="00043A47">
        <w:rPr>
          <w:rFonts w:eastAsiaTheme="minorHAnsi" w:cs="Arial"/>
          <w:b/>
          <w:sz w:val="22"/>
          <w:lang w:val="en-US"/>
        </w:rPr>
        <w:t>Optima celebrated its 100th anniversary in 2022 under the motto "100 Years of Future", including an official ceremony with Baden-Wü</w:t>
      </w:r>
      <w:r w:rsidR="007D2CD3">
        <w:rPr>
          <w:rFonts w:eastAsiaTheme="minorHAnsi" w:cs="Arial"/>
          <w:b/>
          <w:sz w:val="22"/>
          <w:lang w:val="en-US"/>
        </w:rPr>
        <w:t>rttemberg's Minister-</w:t>
      </w:r>
      <w:r w:rsidRPr="00043A47">
        <w:rPr>
          <w:rFonts w:eastAsiaTheme="minorHAnsi" w:cs="Arial"/>
          <w:b/>
          <w:sz w:val="22"/>
          <w:lang w:val="en-US"/>
        </w:rPr>
        <w:t>President Winfried Kretschmann in Schwäbisch Hall and many other activities. An essence of 100 years of successful company history and a review of the anniversary year are now available in the form of the anniversary volume "100 Years of Future".</w:t>
      </w:r>
    </w:p>
    <w:p w:rsidR="00043A47" w:rsidRDefault="00043A47" w:rsidP="00043A47">
      <w:pPr>
        <w:spacing w:line="360" w:lineRule="auto"/>
        <w:rPr>
          <w:rFonts w:eastAsiaTheme="minorHAnsi" w:cs="Arial"/>
          <w:b/>
          <w:sz w:val="22"/>
          <w:lang w:val="en-US"/>
        </w:rPr>
      </w:pPr>
    </w:p>
    <w:p w:rsidR="00043A47" w:rsidRPr="00043A47" w:rsidRDefault="00043A47" w:rsidP="00043A47">
      <w:pPr>
        <w:spacing w:line="360" w:lineRule="auto"/>
        <w:rPr>
          <w:rFonts w:eastAsiaTheme="minorHAnsi" w:cs="Arial"/>
          <w:sz w:val="22"/>
          <w:szCs w:val="22"/>
          <w:lang w:val="en-US"/>
        </w:rPr>
      </w:pPr>
      <w:r w:rsidRPr="00043A47">
        <w:rPr>
          <w:rFonts w:eastAsiaTheme="minorHAnsi" w:cs="Arial"/>
          <w:sz w:val="22"/>
          <w:szCs w:val="22"/>
          <w:lang w:val="en-US"/>
        </w:rPr>
        <w:t>For the flagship company in Schwäbisch Hall, 2022 was dedicated to a unique anniversary: 100 years of Optima! In 1922, Otto Bühler, grandfather of the current owner Hans Bühler, laid the foundation for a success story that you don't see very often: From modest beginnings, the business grew with much hard work, entrepreneurial spirit and constant innovation into what it is today. With around 3,000 employees as well as 20 national and international locations, Optima is one of the major players in the industry and is considered the technology leader in the field of packaging machines and filling systems.</w:t>
      </w:r>
    </w:p>
    <w:p w:rsidR="00043A47" w:rsidRPr="00043A47" w:rsidRDefault="00043A47" w:rsidP="00043A47">
      <w:pPr>
        <w:spacing w:line="360" w:lineRule="auto"/>
        <w:rPr>
          <w:rFonts w:eastAsiaTheme="minorHAnsi" w:cs="Arial"/>
          <w:lang w:val="en-US"/>
        </w:rPr>
      </w:pPr>
    </w:p>
    <w:p w:rsidR="00043A47" w:rsidRPr="00043A47" w:rsidRDefault="00043A47" w:rsidP="00043A47">
      <w:pPr>
        <w:spacing w:line="360" w:lineRule="auto"/>
        <w:rPr>
          <w:rFonts w:eastAsiaTheme="minorHAnsi" w:cs="Arial"/>
          <w:sz w:val="22"/>
          <w:szCs w:val="22"/>
          <w:lang w:val="en-US"/>
        </w:rPr>
      </w:pPr>
      <w:r w:rsidRPr="00043A47">
        <w:rPr>
          <w:rFonts w:eastAsiaTheme="minorHAnsi" w:cs="Arial"/>
          <w:sz w:val="22"/>
          <w:szCs w:val="22"/>
          <w:lang w:val="en-US"/>
        </w:rPr>
        <w:t xml:space="preserve">The date was fittingly celebrated over the entire year under the motto "100 Years of Future", including an official ceremony in Schwäbisch Hall with the Minister President of Baden-Württemberg, </w:t>
      </w:r>
      <w:r w:rsidRPr="00043A47">
        <w:rPr>
          <w:rFonts w:eastAsiaTheme="minorHAnsi" w:cs="Arial"/>
          <w:sz w:val="22"/>
          <w:szCs w:val="22"/>
          <w:lang w:val="en-US"/>
        </w:rPr>
        <w:lastRenderedPageBreak/>
        <w:t>Winfried Kretschmann, in Schwäbisch Hall and many other activities.</w:t>
      </w:r>
    </w:p>
    <w:p w:rsidR="00043A47" w:rsidRPr="00043A47" w:rsidRDefault="00043A47" w:rsidP="00043A47">
      <w:pPr>
        <w:spacing w:line="360" w:lineRule="auto"/>
        <w:rPr>
          <w:rFonts w:eastAsiaTheme="minorHAnsi" w:cs="Arial"/>
          <w:lang w:val="en-US"/>
        </w:rPr>
      </w:pPr>
    </w:p>
    <w:p w:rsidR="00043A47" w:rsidRPr="00043A47" w:rsidRDefault="00043A47" w:rsidP="00043A47">
      <w:pPr>
        <w:spacing w:line="360" w:lineRule="auto"/>
        <w:rPr>
          <w:rFonts w:eastAsiaTheme="minorHAnsi" w:cs="Arial"/>
          <w:sz w:val="22"/>
          <w:szCs w:val="22"/>
          <w:lang w:val="en-US"/>
        </w:rPr>
      </w:pPr>
      <w:r w:rsidRPr="00043A47">
        <w:rPr>
          <w:rFonts w:eastAsiaTheme="minorHAnsi" w:cs="Arial"/>
          <w:sz w:val="22"/>
          <w:szCs w:val="22"/>
          <w:lang w:val="en-US"/>
        </w:rPr>
        <w:t>Important milestones, anecdotes, interesting facts – in short, the essence of 100 years of successful company history – as well as a look back on the anniversary year are now available in the form of the lavishly designed anniversary volume, "100 Years of Future".</w:t>
      </w:r>
    </w:p>
    <w:p w:rsidR="00043A47" w:rsidRPr="00043A47" w:rsidRDefault="00043A47" w:rsidP="00043A47">
      <w:pPr>
        <w:pStyle w:val="Listenabsatz"/>
        <w:spacing w:line="360" w:lineRule="auto"/>
        <w:rPr>
          <w:rFonts w:ascii="Arial" w:eastAsiaTheme="minorHAnsi" w:hAnsi="Arial" w:cs="Arial"/>
          <w:lang w:val="en-US" w:eastAsia="de-DE"/>
        </w:rPr>
      </w:pPr>
    </w:p>
    <w:p w:rsidR="00043A47" w:rsidRPr="00043A47" w:rsidRDefault="00043A47" w:rsidP="00043A47">
      <w:pPr>
        <w:spacing w:line="360" w:lineRule="auto"/>
        <w:rPr>
          <w:rFonts w:eastAsiaTheme="minorHAnsi" w:cs="Arial"/>
          <w:sz w:val="22"/>
          <w:szCs w:val="22"/>
          <w:lang w:val="en-US"/>
        </w:rPr>
      </w:pPr>
      <w:r w:rsidRPr="00043A47">
        <w:rPr>
          <w:rFonts w:eastAsiaTheme="minorHAnsi" w:cs="Arial"/>
          <w:sz w:val="22"/>
          <w:szCs w:val="22"/>
          <w:lang w:val="en-US"/>
        </w:rPr>
        <w:t>"Not a history book, but rather a book full of stories" – as stated in the foreword, it is divided into four main topics: expansion, innovation, partnership and responsibility. Richly illustrated, multifaceted and with a modern design, the book does not follow a chronological narrative; it uses instead a variety of topics to dip into the history of the company – with interesting connections to the present and future. Training in transition, trade fairs all around the world, digitalization, sustainability, partnerships, international experiences and the special "ABCs of Optima's success" – these are only a few examples of the entertaining mix of stories, facts, visuals and backgrounds.</w:t>
      </w:r>
    </w:p>
    <w:p w:rsidR="00043A47" w:rsidRPr="00043A47" w:rsidRDefault="00043A47" w:rsidP="00043A47">
      <w:pPr>
        <w:spacing w:line="360" w:lineRule="auto"/>
        <w:rPr>
          <w:rFonts w:eastAsiaTheme="minorHAnsi" w:cs="Arial"/>
          <w:lang w:val="en-US"/>
        </w:rPr>
      </w:pPr>
    </w:p>
    <w:p w:rsidR="00043A47" w:rsidRPr="00043A47" w:rsidRDefault="00043A47" w:rsidP="00043A47">
      <w:pPr>
        <w:spacing w:line="360" w:lineRule="auto"/>
        <w:rPr>
          <w:rFonts w:eastAsiaTheme="minorHAnsi" w:cs="Arial"/>
          <w:sz w:val="22"/>
          <w:szCs w:val="22"/>
          <w:lang w:val="en-US"/>
        </w:rPr>
      </w:pPr>
      <w:r w:rsidRPr="00043A47">
        <w:rPr>
          <w:rFonts w:eastAsiaTheme="minorHAnsi" w:cs="Arial"/>
          <w:sz w:val="22"/>
          <w:szCs w:val="22"/>
          <w:lang w:val="en-US"/>
        </w:rPr>
        <w:t>The book is also a living portrait of the economic history of Baden-Württemberg and Germany.</w:t>
      </w:r>
    </w:p>
    <w:p w:rsidR="00043A47" w:rsidRPr="00043A47" w:rsidRDefault="00043A47" w:rsidP="00043A47">
      <w:pPr>
        <w:spacing w:line="360" w:lineRule="auto"/>
        <w:rPr>
          <w:rFonts w:eastAsiaTheme="minorHAnsi" w:cs="Arial"/>
          <w:lang w:val="en-US"/>
        </w:rPr>
      </w:pPr>
    </w:p>
    <w:p w:rsidR="00043A47" w:rsidRPr="00043A47" w:rsidRDefault="00043A47" w:rsidP="00043A47">
      <w:pPr>
        <w:spacing w:line="360" w:lineRule="auto"/>
        <w:rPr>
          <w:rFonts w:eastAsiaTheme="minorHAnsi" w:cs="Arial"/>
          <w:sz w:val="22"/>
          <w:szCs w:val="22"/>
          <w:lang w:val="en-US"/>
        </w:rPr>
      </w:pPr>
      <w:r w:rsidRPr="00043A47">
        <w:rPr>
          <w:rFonts w:eastAsiaTheme="minorHAnsi" w:cs="Arial"/>
          <w:sz w:val="22"/>
          <w:szCs w:val="22"/>
          <w:lang w:val="en-US"/>
        </w:rPr>
        <w:t>The book was produced in close collaboration between Sabine Gauger (Optima's editorial staff) and Hans Bühler (Optima's Managing Director and CEO), the Fischer and Friends Agency and author Stephan Trinkl, who conducted many conversations and interviews with participants and contemporary witnesses and immersed himself in the company's history with original documents and records.</w:t>
      </w:r>
    </w:p>
    <w:p w:rsidR="00043A47" w:rsidRPr="00043A47" w:rsidRDefault="00043A47" w:rsidP="00043A47">
      <w:pPr>
        <w:pStyle w:val="Listenabsatz"/>
        <w:spacing w:line="360" w:lineRule="auto"/>
        <w:rPr>
          <w:rFonts w:ascii="Arial" w:eastAsiaTheme="minorHAnsi" w:hAnsi="Arial" w:cs="Arial"/>
          <w:lang w:val="en-US" w:eastAsia="de-DE"/>
        </w:rPr>
      </w:pPr>
    </w:p>
    <w:p w:rsidR="00043A47" w:rsidRPr="00043A47" w:rsidRDefault="00043A47" w:rsidP="00043A47">
      <w:pPr>
        <w:pStyle w:val="Listenabsatz"/>
        <w:spacing w:after="0" w:line="360" w:lineRule="auto"/>
        <w:ind w:left="0"/>
        <w:rPr>
          <w:rFonts w:ascii="Arial" w:eastAsiaTheme="minorHAnsi" w:hAnsi="Arial" w:cs="Arial"/>
          <w:lang w:val="en-US" w:eastAsia="de-DE"/>
        </w:rPr>
      </w:pPr>
      <w:r w:rsidRPr="00043A47">
        <w:rPr>
          <w:rFonts w:ascii="Arial" w:eastAsiaTheme="minorHAnsi" w:hAnsi="Arial" w:cs="Arial"/>
          <w:lang w:val="en-US" w:eastAsia="de-DE"/>
        </w:rPr>
        <w:t xml:space="preserve">The book is available free of charge to interested parties via an online request on page: </w:t>
      </w:r>
      <w:r w:rsidRPr="00043A47">
        <w:rPr>
          <w:rFonts w:ascii="Arial" w:eastAsiaTheme="minorHAnsi" w:hAnsi="Arial" w:cs="Arial"/>
          <w:lang w:val="en-US" w:eastAsia="de-DE"/>
        </w:rPr>
        <w:t>www.optima-packing.com/the-book</w:t>
      </w:r>
    </w:p>
    <w:p w:rsidR="00043A47" w:rsidRDefault="00043A47" w:rsidP="00043A47">
      <w:pPr>
        <w:pStyle w:val="Listenabsatz"/>
        <w:spacing w:after="0" w:line="240" w:lineRule="auto"/>
        <w:ind w:left="0"/>
        <w:rPr>
          <w:rFonts w:ascii="Arial" w:eastAsiaTheme="minorHAnsi" w:hAnsi="Arial" w:cs="Arial"/>
          <w:szCs w:val="24"/>
          <w:lang w:val="en-US" w:eastAsia="de-DE"/>
        </w:rPr>
      </w:pPr>
    </w:p>
    <w:p w:rsidR="00B31B9B" w:rsidRDefault="00B31B9B" w:rsidP="00B31B9B">
      <w:pPr>
        <w:pStyle w:val="Listenabsatz"/>
        <w:spacing w:after="0" w:line="240" w:lineRule="auto"/>
        <w:ind w:left="0"/>
        <w:rPr>
          <w:rFonts w:ascii="Arial" w:hAnsi="Arial" w:cs="Arial"/>
          <w:sz w:val="20"/>
          <w:szCs w:val="20"/>
        </w:rPr>
      </w:pPr>
    </w:p>
    <w:p w:rsidR="00B31B9B" w:rsidRDefault="00B31B9B" w:rsidP="007D0EE5">
      <w:pPr>
        <w:pStyle w:val="Listenabsatz"/>
        <w:spacing w:after="0" w:line="240" w:lineRule="auto"/>
        <w:ind w:left="0"/>
        <w:rPr>
          <w:rFonts w:ascii="Arial" w:hAnsi="Arial" w:cs="Arial"/>
          <w:sz w:val="20"/>
          <w:szCs w:val="20"/>
        </w:rPr>
      </w:pPr>
      <w:r>
        <w:rPr>
          <w:noProof/>
          <w:lang w:eastAsia="de-DE"/>
        </w:rPr>
        <w:drawing>
          <wp:inline distT="0" distB="0" distL="0" distR="0" wp14:anchorId="54E8B23B" wp14:editId="7E0A66A9">
            <wp:extent cx="4207510" cy="2333625"/>
            <wp:effectExtent l="0" t="0" r="254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07510" cy="2333625"/>
                    </a:xfrm>
                    <a:prstGeom prst="rect">
                      <a:avLst/>
                    </a:prstGeom>
                  </pic:spPr>
                </pic:pic>
              </a:graphicData>
            </a:graphic>
          </wp:inline>
        </w:drawing>
      </w:r>
    </w:p>
    <w:p w:rsidR="00B31B9B" w:rsidRPr="007D0EE5" w:rsidRDefault="00B31B9B" w:rsidP="007D0EE5">
      <w:pPr>
        <w:pStyle w:val="Listenabsatz"/>
        <w:spacing w:after="0" w:line="240" w:lineRule="auto"/>
        <w:ind w:left="0"/>
        <w:rPr>
          <w:rFonts w:ascii="Arial" w:hAnsi="Arial" w:cs="Arial"/>
          <w:sz w:val="20"/>
          <w:szCs w:val="20"/>
          <w:lang w:val="en-US"/>
        </w:rPr>
      </w:pPr>
      <w:r w:rsidRPr="00B31B9B">
        <w:rPr>
          <w:rFonts w:ascii="Arial" w:hAnsi="Arial" w:cs="Arial"/>
          <w:sz w:val="20"/>
          <w:szCs w:val="20"/>
          <w:lang w:val="en-US"/>
        </w:rPr>
        <w:t xml:space="preserve">An essence of 100 years of successful company history as well as a review of the anniversary year are now available in the form of the anniversary volume "100 Years of Future". </w:t>
      </w:r>
      <w:r w:rsidRPr="007D0EE5">
        <w:rPr>
          <w:rFonts w:ascii="Arial" w:hAnsi="Arial" w:cs="Arial"/>
          <w:sz w:val="20"/>
          <w:szCs w:val="20"/>
          <w:lang w:val="en-US"/>
        </w:rPr>
        <w:t>(Source: Optima)</w:t>
      </w:r>
    </w:p>
    <w:p w:rsidR="00B31B9B" w:rsidRPr="007D0EE5" w:rsidRDefault="00B31B9B" w:rsidP="007D0EE5">
      <w:pPr>
        <w:pStyle w:val="Listenabsatz"/>
        <w:spacing w:after="0" w:line="240" w:lineRule="auto"/>
        <w:ind w:left="0"/>
        <w:rPr>
          <w:rFonts w:ascii="Arial" w:hAnsi="Arial" w:cs="Arial"/>
          <w:lang w:val="en-US"/>
        </w:rPr>
      </w:pPr>
    </w:p>
    <w:p w:rsidR="00B31B9B" w:rsidRPr="007D0EE5" w:rsidRDefault="00B31B9B" w:rsidP="007D0EE5">
      <w:pPr>
        <w:pStyle w:val="Listenabsatz"/>
        <w:spacing w:after="0" w:line="240" w:lineRule="auto"/>
        <w:ind w:left="0"/>
        <w:rPr>
          <w:rFonts w:ascii="Arial" w:hAnsi="Arial" w:cs="Arial"/>
          <w:lang w:val="en-US"/>
        </w:rPr>
      </w:pPr>
    </w:p>
    <w:p w:rsidR="00B31B9B" w:rsidRDefault="00B31B9B" w:rsidP="007D0EE5">
      <w:pPr>
        <w:pStyle w:val="Listenabsatz"/>
        <w:spacing w:after="0" w:line="240" w:lineRule="auto"/>
        <w:ind w:left="0"/>
        <w:rPr>
          <w:rFonts w:ascii="Arial" w:hAnsi="Arial" w:cs="Arial"/>
          <w:sz w:val="20"/>
          <w:szCs w:val="20"/>
        </w:rPr>
      </w:pPr>
      <w:r>
        <w:rPr>
          <w:noProof/>
          <w:lang w:eastAsia="de-DE"/>
        </w:rPr>
        <w:drawing>
          <wp:inline distT="0" distB="0" distL="0" distR="0" wp14:anchorId="70114A71" wp14:editId="6261C45D">
            <wp:extent cx="4207510" cy="2364105"/>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364105"/>
                    </a:xfrm>
                    <a:prstGeom prst="rect">
                      <a:avLst/>
                    </a:prstGeom>
                  </pic:spPr>
                </pic:pic>
              </a:graphicData>
            </a:graphic>
          </wp:inline>
        </w:drawing>
      </w:r>
    </w:p>
    <w:p w:rsidR="004C3045" w:rsidRDefault="00B31B9B" w:rsidP="007D0EE5">
      <w:pPr>
        <w:pStyle w:val="Listenabsatz"/>
        <w:spacing w:after="0" w:line="240" w:lineRule="auto"/>
        <w:ind w:left="0"/>
        <w:rPr>
          <w:rFonts w:ascii="Arial" w:hAnsi="Arial" w:cs="Arial"/>
          <w:lang w:val="en-US"/>
        </w:rPr>
      </w:pPr>
      <w:r w:rsidRPr="00B31B9B">
        <w:rPr>
          <w:rFonts w:ascii="Arial" w:hAnsi="Arial" w:cs="Arial"/>
          <w:sz w:val="20"/>
          <w:szCs w:val="20"/>
          <w:lang w:val="en-US"/>
        </w:rPr>
        <w:t>The special date was celebrated over the course of a year under the motto "100 Years of Future", including an official ceremony with</w:t>
      </w:r>
      <w:r w:rsidR="005B345A">
        <w:rPr>
          <w:rFonts w:ascii="Arial" w:hAnsi="Arial" w:cs="Arial"/>
          <w:sz w:val="20"/>
          <w:szCs w:val="20"/>
          <w:lang w:val="en-US"/>
        </w:rPr>
        <w:t xml:space="preserve"> Baden-Württemberg's Minister-</w:t>
      </w:r>
      <w:r w:rsidRPr="00B31B9B">
        <w:rPr>
          <w:rFonts w:ascii="Arial" w:hAnsi="Arial" w:cs="Arial"/>
          <w:sz w:val="20"/>
          <w:szCs w:val="20"/>
          <w:lang w:val="en-US"/>
        </w:rPr>
        <w:t xml:space="preserve">President Winfried Kretschmann in Schwäbisch Hall and many other activities. </w:t>
      </w:r>
      <w:r w:rsidRPr="007D0EE5">
        <w:rPr>
          <w:rFonts w:ascii="Arial" w:hAnsi="Arial" w:cs="Arial"/>
          <w:sz w:val="20"/>
          <w:szCs w:val="20"/>
          <w:lang w:val="en-US"/>
        </w:rPr>
        <w:t>(Source: Optima)</w:t>
      </w: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9A7CBF" w:rsidRDefault="009A7CBF" w:rsidP="009509BC">
      <w:pPr>
        <w:pStyle w:val="Listenabsatz"/>
        <w:spacing w:after="120" w:line="276" w:lineRule="auto"/>
        <w:ind w:left="0"/>
        <w:rPr>
          <w:rFonts w:ascii="Arial" w:hAnsi="Arial" w:cs="Arial"/>
          <w:lang w:val="en-US"/>
        </w:rPr>
      </w:pPr>
    </w:p>
    <w:p w:rsidR="00615ADC" w:rsidRDefault="00615ADC" w:rsidP="009509BC">
      <w:pPr>
        <w:spacing w:line="360" w:lineRule="auto"/>
        <w:ind w:right="-2"/>
        <w:jc w:val="both"/>
        <w:rPr>
          <w:rFonts w:eastAsia="Calibri" w:cs="Arial"/>
          <w:sz w:val="22"/>
          <w:szCs w:val="22"/>
          <w:lang w:val="en-US" w:eastAsia="en-US"/>
        </w:rPr>
      </w:pPr>
    </w:p>
    <w:p w:rsidR="009509BC" w:rsidRPr="00C032BE" w:rsidRDefault="00C032BE" w:rsidP="009509BC">
      <w:pPr>
        <w:spacing w:line="360" w:lineRule="auto"/>
        <w:ind w:right="-2"/>
        <w:jc w:val="both"/>
        <w:rPr>
          <w:rFonts w:cs="Arial"/>
          <w:sz w:val="16"/>
          <w:szCs w:val="16"/>
          <w:lang w:val="en-US"/>
        </w:rPr>
      </w:pPr>
      <w:r w:rsidRPr="00C032BE">
        <w:rPr>
          <w:sz w:val="16"/>
          <w:szCs w:val="16"/>
          <w:lang w:val="en-US"/>
        </w:rPr>
        <w:lastRenderedPageBreak/>
        <w:t>Characters (incl. spaces)</w:t>
      </w:r>
      <w:r w:rsidR="009509BC" w:rsidRPr="00C032BE">
        <w:rPr>
          <w:rFonts w:cs="Arial"/>
          <w:sz w:val="16"/>
          <w:szCs w:val="16"/>
          <w:lang w:val="en-US"/>
        </w:rPr>
        <w:t>:</w:t>
      </w:r>
      <w:r w:rsidR="00B50526" w:rsidRPr="00C032BE">
        <w:rPr>
          <w:rFonts w:cs="Arial"/>
          <w:sz w:val="16"/>
          <w:szCs w:val="16"/>
          <w:lang w:val="en-US"/>
        </w:rPr>
        <w:t xml:space="preserve"> </w:t>
      </w:r>
      <w:r w:rsidR="00615ADC">
        <w:rPr>
          <w:rFonts w:cs="Arial"/>
          <w:sz w:val="16"/>
          <w:szCs w:val="16"/>
          <w:lang w:val="en-US"/>
        </w:rPr>
        <w:t>2,962</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24268D" w:rsidP="009509BC">
      <w:pPr>
        <w:spacing w:line="360" w:lineRule="auto"/>
        <w:jc w:val="both"/>
        <w:rPr>
          <w:rFonts w:cs="Arial"/>
          <w:color w:val="000000"/>
          <w:sz w:val="24"/>
          <w:lang w:val="en-US"/>
        </w:rPr>
      </w:pPr>
      <w:r>
        <w:rPr>
          <w:sz w:val="16"/>
          <w:lang w:val="en-US"/>
        </w:rPr>
        <w:t>pr-group@optima-packaging.com</w:t>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As a provider of solutions and systems, Optima accompanies these companies from the product idea through to successful production and throughout the entire machine life cycle. </w:t>
      </w:r>
      <w:r w:rsidR="00D631D3">
        <w:rPr>
          <w:rFonts w:eastAsia="Calibri" w:cs="Arial"/>
          <w:sz w:val="16"/>
          <w:szCs w:val="16"/>
          <w:lang w:val="en-GB" w:eastAsia="en-US"/>
        </w:rPr>
        <w:t xml:space="preserve">Over </w:t>
      </w:r>
      <w:r w:rsidR="00832903">
        <w:rPr>
          <w:rFonts w:eastAsia="Calibri" w:cs="Arial"/>
          <w:sz w:val="16"/>
          <w:szCs w:val="16"/>
          <w:lang w:val="en-GB" w:eastAsia="en-US"/>
        </w:rPr>
        <w:t>3,0</w:t>
      </w:r>
      <w:r w:rsidR="00D631D3">
        <w:rPr>
          <w:rFonts w:eastAsia="Calibri" w:cs="Arial"/>
          <w:sz w:val="16"/>
          <w:szCs w:val="16"/>
          <w:lang w:val="en-GB" w:eastAsia="en-US"/>
        </w:rPr>
        <w:t>0</w:t>
      </w:r>
      <w:r w:rsidR="00614099">
        <w:rPr>
          <w:rFonts w:eastAsia="Calibri" w:cs="Arial"/>
          <w:sz w:val="16"/>
          <w:szCs w:val="16"/>
          <w:lang w:val="en-GB" w:eastAsia="en-US"/>
        </w:rPr>
        <w:t>0</w:t>
      </w:r>
      <w:r w:rsidRPr="00B119CC">
        <w:rPr>
          <w:rFonts w:eastAsia="Calibri" w:cs="Arial"/>
          <w:sz w:val="16"/>
          <w:szCs w:val="16"/>
          <w:lang w:val="en-GB" w:eastAsia="en-US"/>
        </w:rPr>
        <w:t xml:space="preserve"> experts around the globe co</w:t>
      </w:r>
      <w:r w:rsidR="00D631D3">
        <w:rPr>
          <w:rFonts w:eastAsia="Calibri" w:cs="Arial"/>
          <w:sz w:val="16"/>
          <w:szCs w:val="16"/>
          <w:lang w:val="en-GB" w:eastAsia="en-US"/>
        </w:rPr>
        <w:t>ntribute to Optima's success. 20</w:t>
      </w:r>
      <w:r w:rsidRPr="00B119CC">
        <w:rPr>
          <w:rFonts w:eastAsia="Calibri" w:cs="Arial"/>
          <w:sz w:val="16"/>
          <w:szCs w:val="16"/>
          <w:lang w:val="en-GB" w:eastAsia="en-US"/>
        </w:rPr>
        <w:t xml:space="preserve"> locations in Germany and abroad ensure the worldwide availability of services.</w:t>
      </w:r>
      <w:r w:rsidR="009A7CBF">
        <w:rPr>
          <w:rFonts w:eastAsia="Calibri" w:cs="Arial"/>
          <w:sz w:val="16"/>
          <w:szCs w:val="16"/>
          <w:lang w:val="en-GB" w:eastAsia="en-US"/>
        </w:rPr>
        <w:t xml:space="preserve"> </w:t>
      </w:r>
    </w:p>
    <w:p w:rsidR="00100946" w:rsidRDefault="00100946" w:rsidP="0017165F">
      <w:pPr>
        <w:spacing w:line="280" w:lineRule="exact"/>
        <w:rPr>
          <w:szCs w:val="20"/>
          <w:lang w:val="en-US" w:eastAsia="zh-CN"/>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bookmarkStart w:id="1" w:name="_GoBack"/>
                      <w:r w:rsidRPr="00C032BE">
                        <w:rPr>
                          <w:szCs w:val="20"/>
                          <w:lang w:val="en-US"/>
                        </w:rPr>
                        <w:t xml:space="preserve">Thank you very much for your publication. We look forward to receiving a </w:t>
                      </w:r>
                      <w:r w:rsidR="00AF4E6E">
                        <w:rPr>
                          <w:szCs w:val="20"/>
                          <w:lang w:val="en-US"/>
                        </w:rPr>
                        <w:t xml:space="preserve">digital </w:t>
                      </w:r>
                      <w:r w:rsidRPr="00C032BE">
                        <w:rPr>
                          <w:szCs w:val="20"/>
                          <w:lang w:val="en-US"/>
                        </w:rPr>
                        <w:t>specimen copy.</w:t>
                      </w:r>
                      <w:bookmarkEnd w:id="1"/>
                    </w:p>
                  </w:txbxContent>
                </v:textbox>
              </v:shape>
            </w:pict>
          </mc:Fallback>
        </mc:AlternateContent>
      </w:r>
    </w:p>
    <w:sectPr w:rsidR="003C5DA2" w:rsidRPr="00666259" w:rsidSect="005741B3">
      <w:headerReference w:type="even" r:id="rId8"/>
      <w:headerReference w:type="default" r:id="rId9"/>
      <w:footerReference w:type="even"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FE2" w:rsidRDefault="00C46FE2">
      <w:r>
        <w:separator/>
      </w:r>
    </w:p>
  </w:endnote>
  <w:endnote w:type="continuationSeparator" w:id="0">
    <w:p w:rsidR="00C46FE2" w:rsidRDefault="00C46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Managing Director</w:t>
          </w:r>
          <w:r w:rsidR="00DF4330">
            <w:rPr>
              <w:sz w:val="12"/>
              <w:szCs w:val="12"/>
            </w:rPr>
            <w:t>s</w:t>
          </w:r>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74523 Schw</w:t>
          </w:r>
          <w:r w:rsidR="008D7BED">
            <w:rPr>
              <w:sz w:val="12"/>
              <w:szCs w:val="12"/>
            </w:rPr>
            <w:t>ae</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Hans B</w:t>
          </w:r>
          <w:r w:rsidR="00ED602E">
            <w:rPr>
              <w:sz w:val="12"/>
              <w:szCs w:val="12"/>
            </w:rPr>
            <w:t>ue</w:t>
          </w:r>
          <w:r>
            <w:rPr>
              <w:sz w:val="12"/>
              <w:szCs w:val="12"/>
            </w:rPr>
            <w:t>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FE2" w:rsidRDefault="00C46FE2">
      <w:r>
        <w:separator/>
      </w:r>
    </w:p>
  </w:footnote>
  <w:footnote w:type="continuationSeparator" w:id="0">
    <w:p w:rsidR="00C46FE2" w:rsidRDefault="00C46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3693C"/>
    <w:rsid w:val="00037156"/>
    <w:rsid w:val="0004056C"/>
    <w:rsid w:val="00043A47"/>
    <w:rsid w:val="00052B99"/>
    <w:rsid w:val="00056C5C"/>
    <w:rsid w:val="00057345"/>
    <w:rsid w:val="000639A8"/>
    <w:rsid w:val="00063B43"/>
    <w:rsid w:val="00066CA5"/>
    <w:rsid w:val="00080D50"/>
    <w:rsid w:val="00081683"/>
    <w:rsid w:val="00083505"/>
    <w:rsid w:val="00083BFD"/>
    <w:rsid w:val="000938F8"/>
    <w:rsid w:val="00095642"/>
    <w:rsid w:val="000A27DE"/>
    <w:rsid w:val="000B0B60"/>
    <w:rsid w:val="000C79A9"/>
    <w:rsid w:val="000D29BF"/>
    <w:rsid w:val="000D2EA0"/>
    <w:rsid w:val="000D3C99"/>
    <w:rsid w:val="00100946"/>
    <w:rsid w:val="001013EF"/>
    <w:rsid w:val="00110210"/>
    <w:rsid w:val="00114569"/>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300A"/>
    <w:rsid w:val="0024268D"/>
    <w:rsid w:val="00243C3D"/>
    <w:rsid w:val="00246B1A"/>
    <w:rsid w:val="00252CDD"/>
    <w:rsid w:val="002613C9"/>
    <w:rsid w:val="002654DB"/>
    <w:rsid w:val="0026596D"/>
    <w:rsid w:val="0027135E"/>
    <w:rsid w:val="00284AA4"/>
    <w:rsid w:val="00287B65"/>
    <w:rsid w:val="00291CDF"/>
    <w:rsid w:val="00295F7A"/>
    <w:rsid w:val="0029602D"/>
    <w:rsid w:val="0029620D"/>
    <w:rsid w:val="00297EDE"/>
    <w:rsid w:val="002A4AF9"/>
    <w:rsid w:val="002A506E"/>
    <w:rsid w:val="002A69BE"/>
    <w:rsid w:val="002A69E2"/>
    <w:rsid w:val="002C16C3"/>
    <w:rsid w:val="002C4C0D"/>
    <w:rsid w:val="002D0BC8"/>
    <w:rsid w:val="002D36EA"/>
    <w:rsid w:val="002D465E"/>
    <w:rsid w:val="002D61EF"/>
    <w:rsid w:val="002E5F93"/>
    <w:rsid w:val="002F2065"/>
    <w:rsid w:val="003147C8"/>
    <w:rsid w:val="003147F2"/>
    <w:rsid w:val="00315C8F"/>
    <w:rsid w:val="00316A64"/>
    <w:rsid w:val="003171A6"/>
    <w:rsid w:val="0031761D"/>
    <w:rsid w:val="003220F0"/>
    <w:rsid w:val="00324167"/>
    <w:rsid w:val="003265CC"/>
    <w:rsid w:val="0033063F"/>
    <w:rsid w:val="00333395"/>
    <w:rsid w:val="00337813"/>
    <w:rsid w:val="003401F1"/>
    <w:rsid w:val="003504B4"/>
    <w:rsid w:val="00354711"/>
    <w:rsid w:val="00355D0F"/>
    <w:rsid w:val="00360DCD"/>
    <w:rsid w:val="0036111C"/>
    <w:rsid w:val="00365BB3"/>
    <w:rsid w:val="00366DD9"/>
    <w:rsid w:val="00373B7A"/>
    <w:rsid w:val="00376809"/>
    <w:rsid w:val="003772AE"/>
    <w:rsid w:val="00386B17"/>
    <w:rsid w:val="00386E40"/>
    <w:rsid w:val="00395847"/>
    <w:rsid w:val="003A0D12"/>
    <w:rsid w:val="003A528E"/>
    <w:rsid w:val="003C1574"/>
    <w:rsid w:val="003C3384"/>
    <w:rsid w:val="003C5DA2"/>
    <w:rsid w:val="003C6474"/>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4463"/>
    <w:rsid w:val="004570FE"/>
    <w:rsid w:val="00462380"/>
    <w:rsid w:val="00467C18"/>
    <w:rsid w:val="0047128F"/>
    <w:rsid w:val="004737A9"/>
    <w:rsid w:val="00473872"/>
    <w:rsid w:val="00482396"/>
    <w:rsid w:val="00485B7C"/>
    <w:rsid w:val="004863CF"/>
    <w:rsid w:val="0049591E"/>
    <w:rsid w:val="00495926"/>
    <w:rsid w:val="004A53FA"/>
    <w:rsid w:val="004C0D2E"/>
    <w:rsid w:val="004C191C"/>
    <w:rsid w:val="004C2794"/>
    <w:rsid w:val="004C3045"/>
    <w:rsid w:val="004C3DA6"/>
    <w:rsid w:val="004D2CE0"/>
    <w:rsid w:val="004D5480"/>
    <w:rsid w:val="004D7DF5"/>
    <w:rsid w:val="004E0D87"/>
    <w:rsid w:val="004E66B1"/>
    <w:rsid w:val="0050187E"/>
    <w:rsid w:val="00504CAC"/>
    <w:rsid w:val="00507072"/>
    <w:rsid w:val="00515ABF"/>
    <w:rsid w:val="00525FBE"/>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5B3"/>
    <w:rsid w:val="005A71D4"/>
    <w:rsid w:val="005B1EB0"/>
    <w:rsid w:val="005B345A"/>
    <w:rsid w:val="005B350C"/>
    <w:rsid w:val="005C1736"/>
    <w:rsid w:val="005C1AD4"/>
    <w:rsid w:val="005C6BC9"/>
    <w:rsid w:val="005E6640"/>
    <w:rsid w:val="005F0E5B"/>
    <w:rsid w:val="005F7A47"/>
    <w:rsid w:val="005F7CBD"/>
    <w:rsid w:val="006016A9"/>
    <w:rsid w:val="00606E38"/>
    <w:rsid w:val="00610043"/>
    <w:rsid w:val="0061071E"/>
    <w:rsid w:val="00614099"/>
    <w:rsid w:val="00615ADC"/>
    <w:rsid w:val="00616ADF"/>
    <w:rsid w:val="0062402A"/>
    <w:rsid w:val="00624E72"/>
    <w:rsid w:val="0062566D"/>
    <w:rsid w:val="00630D05"/>
    <w:rsid w:val="006438AD"/>
    <w:rsid w:val="00643D86"/>
    <w:rsid w:val="00653BA5"/>
    <w:rsid w:val="00666259"/>
    <w:rsid w:val="00670C72"/>
    <w:rsid w:val="00671428"/>
    <w:rsid w:val="00671EC1"/>
    <w:rsid w:val="00686DFB"/>
    <w:rsid w:val="00691373"/>
    <w:rsid w:val="006928D6"/>
    <w:rsid w:val="006B1563"/>
    <w:rsid w:val="006B1D0A"/>
    <w:rsid w:val="006C2B28"/>
    <w:rsid w:val="006C617C"/>
    <w:rsid w:val="006D185D"/>
    <w:rsid w:val="006D20AC"/>
    <w:rsid w:val="006D223B"/>
    <w:rsid w:val="006F1C3A"/>
    <w:rsid w:val="006F3826"/>
    <w:rsid w:val="006F7481"/>
    <w:rsid w:val="007305B2"/>
    <w:rsid w:val="007336EA"/>
    <w:rsid w:val="007356AE"/>
    <w:rsid w:val="00735F88"/>
    <w:rsid w:val="00743C23"/>
    <w:rsid w:val="00752AD2"/>
    <w:rsid w:val="00754DAC"/>
    <w:rsid w:val="00755083"/>
    <w:rsid w:val="0077272B"/>
    <w:rsid w:val="00776D27"/>
    <w:rsid w:val="00791129"/>
    <w:rsid w:val="00793EAB"/>
    <w:rsid w:val="007A03EA"/>
    <w:rsid w:val="007B01D1"/>
    <w:rsid w:val="007B1330"/>
    <w:rsid w:val="007B3F5B"/>
    <w:rsid w:val="007C2328"/>
    <w:rsid w:val="007C51E5"/>
    <w:rsid w:val="007D0EE5"/>
    <w:rsid w:val="007D2CD3"/>
    <w:rsid w:val="007E5EF3"/>
    <w:rsid w:val="00800B8F"/>
    <w:rsid w:val="008041B0"/>
    <w:rsid w:val="0081682D"/>
    <w:rsid w:val="00824E00"/>
    <w:rsid w:val="0082539F"/>
    <w:rsid w:val="00826A14"/>
    <w:rsid w:val="00832903"/>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6DC"/>
    <w:rsid w:val="008808B8"/>
    <w:rsid w:val="00886996"/>
    <w:rsid w:val="0089378A"/>
    <w:rsid w:val="00897A27"/>
    <w:rsid w:val="008A0FEE"/>
    <w:rsid w:val="008A1A9A"/>
    <w:rsid w:val="008A528E"/>
    <w:rsid w:val="008A752B"/>
    <w:rsid w:val="008B3475"/>
    <w:rsid w:val="008C00BE"/>
    <w:rsid w:val="008C1DAE"/>
    <w:rsid w:val="008C50F0"/>
    <w:rsid w:val="008C5873"/>
    <w:rsid w:val="008D7BED"/>
    <w:rsid w:val="008E04DC"/>
    <w:rsid w:val="008E3CF7"/>
    <w:rsid w:val="008E3DC3"/>
    <w:rsid w:val="008E7734"/>
    <w:rsid w:val="008F00C9"/>
    <w:rsid w:val="00906B21"/>
    <w:rsid w:val="00911F42"/>
    <w:rsid w:val="00922612"/>
    <w:rsid w:val="009253E4"/>
    <w:rsid w:val="009263C2"/>
    <w:rsid w:val="00931F75"/>
    <w:rsid w:val="00935A6A"/>
    <w:rsid w:val="00936A2A"/>
    <w:rsid w:val="009402D7"/>
    <w:rsid w:val="009450EC"/>
    <w:rsid w:val="00945D60"/>
    <w:rsid w:val="009509BC"/>
    <w:rsid w:val="00950B91"/>
    <w:rsid w:val="00954F84"/>
    <w:rsid w:val="00960B34"/>
    <w:rsid w:val="0096768D"/>
    <w:rsid w:val="00977302"/>
    <w:rsid w:val="00977694"/>
    <w:rsid w:val="00980541"/>
    <w:rsid w:val="00980BD5"/>
    <w:rsid w:val="009872A9"/>
    <w:rsid w:val="009A50E1"/>
    <w:rsid w:val="009A7CBF"/>
    <w:rsid w:val="009B1F10"/>
    <w:rsid w:val="009B7A61"/>
    <w:rsid w:val="009B7FE2"/>
    <w:rsid w:val="009C7047"/>
    <w:rsid w:val="009D0D77"/>
    <w:rsid w:val="009D18CE"/>
    <w:rsid w:val="009D3003"/>
    <w:rsid w:val="009D4F1F"/>
    <w:rsid w:val="009E467F"/>
    <w:rsid w:val="009E6BD5"/>
    <w:rsid w:val="009F249F"/>
    <w:rsid w:val="009F3AC6"/>
    <w:rsid w:val="009F75DC"/>
    <w:rsid w:val="00A047F8"/>
    <w:rsid w:val="00A05941"/>
    <w:rsid w:val="00A067E5"/>
    <w:rsid w:val="00A1289A"/>
    <w:rsid w:val="00A1582E"/>
    <w:rsid w:val="00A17AF8"/>
    <w:rsid w:val="00A2016E"/>
    <w:rsid w:val="00A27AC9"/>
    <w:rsid w:val="00A32A22"/>
    <w:rsid w:val="00A34310"/>
    <w:rsid w:val="00A5701E"/>
    <w:rsid w:val="00A60FE2"/>
    <w:rsid w:val="00A62A50"/>
    <w:rsid w:val="00A812DB"/>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B672B"/>
    <w:rsid w:val="00AC16CF"/>
    <w:rsid w:val="00AD45CE"/>
    <w:rsid w:val="00AD5FA8"/>
    <w:rsid w:val="00AE18D6"/>
    <w:rsid w:val="00AE271A"/>
    <w:rsid w:val="00AE5C8A"/>
    <w:rsid w:val="00AF03BA"/>
    <w:rsid w:val="00AF4E6E"/>
    <w:rsid w:val="00B025C7"/>
    <w:rsid w:val="00B116F7"/>
    <w:rsid w:val="00B119CC"/>
    <w:rsid w:val="00B12385"/>
    <w:rsid w:val="00B205CD"/>
    <w:rsid w:val="00B24362"/>
    <w:rsid w:val="00B30D27"/>
    <w:rsid w:val="00B31B9B"/>
    <w:rsid w:val="00B332D7"/>
    <w:rsid w:val="00B34E38"/>
    <w:rsid w:val="00B374A2"/>
    <w:rsid w:val="00B50526"/>
    <w:rsid w:val="00B530DF"/>
    <w:rsid w:val="00B55A1E"/>
    <w:rsid w:val="00B6251A"/>
    <w:rsid w:val="00B6638F"/>
    <w:rsid w:val="00B715F4"/>
    <w:rsid w:val="00B7466F"/>
    <w:rsid w:val="00B74E7A"/>
    <w:rsid w:val="00B74EEA"/>
    <w:rsid w:val="00B91454"/>
    <w:rsid w:val="00B9600F"/>
    <w:rsid w:val="00BA085A"/>
    <w:rsid w:val="00BA15EB"/>
    <w:rsid w:val="00BB6AD9"/>
    <w:rsid w:val="00BC3262"/>
    <w:rsid w:val="00BC344F"/>
    <w:rsid w:val="00BC6AE6"/>
    <w:rsid w:val="00BE02D4"/>
    <w:rsid w:val="00BE5883"/>
    <w:rsid w:val="00BF03B3"/>
    <w:rsid w:val="00BF6E9D"/>
    <w:rsid w:val="00C032BE"/>
    <w:rsid w:val="00C03A3F"/>
    <w:rsid w:val="00C07225"/>
    <w:rsid w:val="00C13865"/>
    <w:rsid w:val="00C14551"/>
    <w:rsid w:val="00C152E5"/>
    <w:rsid w:val="00C16F69"/>
    <w:rsid w:val="00C22850"/>
    <w:rsid w:val="00C23946"/>
    <w:rsid w:val="00C272A4"/>
    <w:rsid w:val="00C349B2"/>
    <w:rsid w:val="00C36053"/>
    <w:rsid w:val="00C37620"/>
    <w:rsid w:val="00C37BF9"/>
    <w:rsid w:val="00C44B3F"/>
    <w:rsid w:val="00C46451"/>
    <w:rsid w:val="00C46FE2"/>
    <w:rsid w:val="00C50217"/>
    <w:rsid w:val="00C57BC4"/>
    <w:rsid w:val="00C70D46"/>
    <w:rsid w:val="00C7278D"/>
    <w:rsid w:val="00C74173"/>
    <w:rsid w:val="00C74F2F"/>
    <w:rsid w:val="00C81134"/>
    <w:rsid w:val="00C83A98"/>
    <w:rsid w:val="00C9233E"/>
    <w:rsid w:val="00C94CD6"/>
    <w:rsid w:val="00CC0F7E"/>
    <w:rsid w:val="00CC5B30"/>
    <w:rsid w:val="00CC7450"/>
    <w:rsid w:val="00CD0E98"/>
    <w:rsid w:val="00CD1DDB"/>
    <w:rsid w:val="00CD6E62"/>
    <w:rsid w:val="00CE2AC8"/>
    <w:rsid w:val="00CE47A6"/>
    <w:rsid w:val="00CE6907"/>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631D3"/>
    <w:rsid w:val="00D70C38"/>
    <w:rsid w:val="00D7273E"/>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330"/>
    <w:rsid w:val="00DF46D6"/>
    <w:rsid w:val="00DF6E3C"/>
    <w:rsid w:val="00E1173A"/>
    <w:rsid w:val="00E12AD2"/>
    <w:rsid w:val="00E21AAC"/>
    <w:rsid w:val="00E23A5F"/>
    <w:rsid w:val="00E3544F"/>
    <w:rsid w:val="00E36ED1"/>
    <w:rsid w:val="00E3754F"/>
    <w:rsid w:val="00E41BCE"/>
    <w:rsid w:val="00E504CE"/>
    <w:rsid w:val="00E51A61"/>
    <w:rsid w:val="00E544AD"/>
    <w:rsid w:val="00E578CA"/>
    <w:rsid w:val="00E60020"/>
    <w:rsid w:val="00E606FD"/>
    <w:rsid w:val="00E65740"/>
    <w:rsid w:val="00E735E6"/>
    <w:rsid w:val="00E81E77"/>
    <w:rsid w:val="00E822D1"/>
    <w:rsid w:val="00E94299"/>
    <w:rsid w:val="00E97B14"/>
    <w:rsid w:val="00EA35FB"/>
    <w:rsid w:val="00EA3FA0"/>
    <w:rsid w:val="00EB6FFC"/>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11BE0"/>
    <w:rsid w:val="00F14F8F"/>
    <w:rsid w:val="00F312AC"/>
    <w:rsid w:val="00F31E3B"/>
    <w:rsid w:val="00F351A9"/>
    <w:rsid w:val="00F433A3"/>
    <w:rsid w:val="00F46336"/>
    <w:rsid w:val="00F47049"/>
    <w:rsid w:val="00F5161F"/>
    <w:rsid w:val="00F55406"/>
    <w:rsid w:val="00F6464E"/>
    <w:rsid w:val="00F64B5F"/>
    <w:rsid w:val="00F80EEF"/>
    <w:rsid w:val="00F81A80"/>
    <w:rsid w:val="00F833EC"/>
    <w:rsid w:val="00F86B9B"/>
    <w:rsid w:val="00F86F53"/>
    <w:rsid w:val="00F87105"/>
    <w:rsid w:val="00F87C35"/>
    <w:rsid w:val="00F949FD"/>
    <w:rsid w:val="00FA5822"/>
    <w:rsid w:val="00FA6D2A"/>
    <w:rsid w:val="00FB060F"/>
    <w:rsid w:val="00FB45F7"/>
    <w:rsid w:val="00FB4953"/>
    <w:rsid w:val="00FB5FA0"/>
    <w:rsid w:val="00FC1F39"/>
    <w:rsid w:val="00FC4EC2"/>
    <w:rsid w:val="00FC50C5"/>
    <w:rsid w:val="00FC5C07"/>
    <w:rsid w:val="00FE1948"/>
    <w:rsid w:val="00FE4285"/>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A80E17"/>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579</Words>
  <Characters>3652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4223</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Jan Deininger</cp:lastModifiedBy>
  <cp:revision>572</cp:revision>
  <cp:lastPrinted>2018-04-12T14:03:00Z</cp:lastPrinted>
  <dcterms:created xsi:type="dcterms:W3CDTF">2016-11-02T15:55:00Z</dcterms:created>
  <dcterms:modified xsi:type="dcterms:W3CDTF">2023-02-21T08:51:00Z</dcterms:modified>
</cp:coreProperties>
</file>