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663239" w:rsidRPr="00AA051B" w14:paraId="786EB903" w14:textId="77777777" w:rsidTr="00663239">
        <w:trPr>
          <w:trHeight w:val="284"/>
        </w:trPr>
        <w:tc>
          <w:tcPr>
            <w:tcW w:w="8392" w:type="dxa"/>
            <w:tcMar>
              <w:bottom w:w="244" w:type="dxa"/>
            </w:tcMar>
          </w:tcPr>
          <w:p w14:paraId="671B93A2" w14:textId="77777777" w:rsidR="00646111" w:rsidRPr="00792254" w:rsidRDefault="00646111" w:rsidP="00646111">
            <w:pPr>
              <w:rPr>
                <w:b/>
                <w:sz w:val="28"/>
                <w:szCs w:val="28"/>
                <w:lang w:val="fr-CH"/>
              </w:rPr>
            </w:pPr>
            <w:r w:rsidRPr="00792254">
              <w:rPr>
                <w:b/>
                <w:bCs/>
                <w:sz w:val="28"/>
                <w:szCs w:val="28"/>
                <w:lang w:val="fr-CH"/>
              </w:rPr>
              <w:t>COMMUNIQUÉ DE PRESSE</w:t>
            </w:r>
          </w:p>
          <w:p w14:paraId="27FB8D76" w14:textId="064A94C4" w:rsidR="00663239" w:rsidRPr="00792254" w:rsidRDefault="0092349E" w:rsidP="00646111">
            <w:pPr>
              <w:pStyle w:val="Titel"/>
              <w:rPr>
                <w:b w:val="0"/>
                <w:lang w:val="fr-CH"/>
              </w:rPr>
            </w:pPr>
            <w:r w:rsidRPr="00792254">
              <w:rPr>
                <w:b w:val="0"/>
                <w:sz w:val="21"/>
                <w:szCs w:val="21"/>
                <w:lang w:val="fr-CH"/>
              </w:rPr>
              <w:t xml:space="preserve">Bienne, le </w:t>
            </w:r>
            <w:r w:rsidR="00AA051B">
              <w:rPr>
                <w:b w:val="0"/>
                <w:sz w:val="21"/>
                <w:szCs w:val="21"/>
                <w:lang w:val="fr-CH"/>
              </w:rPr>
              <w:t>27 mars 2024</w:t>
            </w:r>
          </w:p>
        </w:tc>
      </w:tr>
      <w:tr w:rsidR="00663239" w:rsidRPr="00AA051B" w14:paraId="40F049D2" w14:textId="77777777" w:rsidTr="00463458">
        <w:trPr>
          <w:trHeight w:hRule="exact" w:val="180"/>
        </w:trPr>
        <w:tc>
          <w:tcPr>
            <w:tcW w:w="8392" w:type="dxa"/>
          </w:tcPr>
          <w:p w14:paraId="4ABC9D6D" w14:textId="77777777" w:rsidR="00663239" w:rsidRPr="00792254" w:rsidRDefault="00663239">
            <w:pPr>
              <w:rPr>
                <w:lang w:val="fr-CH"/>
              </w:rPr>
            </w:pPr>
          </w:p>
        </w:tc>
      </w:tr>
    </w:tbl>
    <w:p w14:paraId="259501AD" w14:textId="33EAF234" w:rsidR="00AA051B" w:rsidRPr="00AA051B" w:rsidRDefault="00AA051B" w:rsidP="00AA051B">
      <w:pPr>
        <w:rPr>
          <w:b/>
          <w:bCs/>
          <w:sz w:val="28"/>
          <w:szCs w:val="28"/>
          <w:lang w:val="fr-CH"/>
        </w:rPr>
      </w:pPr>
      <w:r w:rsidRPr="00AA051B">
        <w:rPr>
          <w:b/>
          <w:bCs/>
          <w:sz w:val="28"/>
          <w:szCs w:val="28"/>
          <w:lang w:val="fr-CH"/>
        </w:rPr>
        <w:t>IA générative : la Haute école spécialisée bernoise offre son expertise</w:t>
      </w:r>
    </w:p>
    <w:p w14:paraId="677B8371" w14:textId="5D63A05B" w:rsidR="00532886" w:rsidRPr="00792254" w:rsidRDefault="00532886" w:rsidP="00646111">
      <w:pPr>
        <w:rPr>
          <w:lang w:val="fr-CH"/>
        </w:rPr>
      </w:pPr>
    </w:p>
    <w:p w14:paraId="4A7DD502" w14:textId="1BC9B0CA" w:rsidR="0092349E" w:rsidRPr="00792254" w:rsidRDefault="00AA051B" w:rsidP="0092349E">
      <w:pPr>
        <w:rPr>
          <w:b/>
          <w:bCs/>
          <w:lang w:val="fr-CH"/>
        </w:rPr>
      </w:pPr>
      <w:r w:rsidRPr="00AA051B">
        <w:rPr>
          <w:b/>
          <w:bCs/>
          <w:lang w:val="fr-CH"/>
        </w:rPr>
        <w:t xml:space="preserve">Les possibilités associées à l’IA générative sont chaque jour plus nombreuses. Programmée et entrainée sur la base de données existantes, cette technologie est en mesure de générer de nouveaux contenus. Si son potentiel pour les entreprises est conséquent, savoir exploiter efficacement ce potentiel demeure difficile. Avec son nouveau </w:t>
      </w:r>
      <w:proofErr w:type="spellStart"/>
      <w:r w:rsidRPr="00AA051B">
        <w:rPr>
          <w:b/>
          <w:bCs/>
          <w:lang w:val="fr-CH"/>
        </w:rPr>
        <w:t>Generative</w:t>
      </w:r>
      <w:proofErr w:type="spellEnd"/>
      <w:r w:rsidRPr="00AA051B">
        <w:rPr>
          <w:b/>
          <w:bCs/>
          <w:lang w:val="fr-CH"/>
        </w:rPr>
        <w:t> AI </w:t>
      </w:r>
      <w:proofErr w:type="spellStart"/>
      <w:r w:rsidRPr="00AA051B">
        <w:rPr>
          <w:b/>
          <w:bCs/>
          <w:lang w:val="fr-CH"/>
        </w:rPr>
        <w:t>Lab</w:t>
      </w:r>
      <w:proofErr w:type="spellEnd"/>
      <w:r w:rsidRPr="00AA051B">
        <w:rPr>
          <w:b/>
          <w:bCs/>
          <w:lang w:val="fr-CH"/>
        </w:rPr>
        <w:t>, la BFH entend offrir un soutien dans ce domaine.</w:t>
      </w:r>
    </w:p>
    <w:p w14:paraId="493DD1EC" w14:textId="77777777" w:rsidR="0081549D" w:rsidRPr="00792254" w:rsidRDefault="0081549D" w:rsidP="008341CC">
      <w:pPr>
        <w:rPr>
          <w:lang w:val="fr-CH"/>
        </w:rPr>
      </w:pPr>
    </w:p>
    <w:p w14:paraId="3228E34C" w14:textId="77777777" w:rsidR="00AA051B" w:rsidRPr="003461CC" w:rsidRDefault="00AA051B" w:rsidP="00AA051B">
      <w:pPr>
        <w:rPr>
          <w:lang w:val="fr-CH"/>
        </w:rPr>
      </w:pPr>
      <w:r>
        <w:rPr>
          <w:lang w:val="fr"/>
        </w:rPr>
        <w:t xml:space="preserve">L’IA générative offre des opportunités nouvelles et inexplorées à même d’améliorer considérablement divers domaines de l’économie et de la technologie, et d’en stimuler la capacité d’innovation. Le </w:t>
      </w:r>
      <w:proofErr w:type="spellStart"/>
      <w:r>
        <w:rPr>
          <w:lang w:val="fr"/>
        </w:rPr>
        <w:t>Generative</w:t>
      </w:r>
      <w:proofErr w:type="spellEnd"/>
      <w:r>
        <w:rPr>
          <w:lang w:val="fr"/>
        </w:rPr>
        <w:t> AI </w:t>
      </w:r>
      <w:proofErr w:type="spellStart"/>
      <w:r>
        <w:rPr>
          <w:lang w:val="fr"/>
        </w:rPr>
        <w:t>Lab</w:t>
      </w:r>
      <w:proofErr w:type="spellEnd"/>
      <w:r>
        <w:rPr>
          <w:lang w:val="fr"/>
        </w:rPr>
        <w:t xml:space="preserve"> de la BFH est un laboratoire de recherche de pointe dédié à l’exploration et à l’amélioration des capacités de l’intelligence artificielle dans la création de nouveaux contenus tels que des textes, des images et de la musique. Ses terrains d’action sont multiples : santé, bienêtre, industrie, arts ou encore communication.</w:t>
      </w:r>
    </w:p>
    <w:p w14:paraId="65A4A04A" w14:textId="77777777" w:rsidR="00AA051B" w:rsidRPr="003461CC" w:rsidRDefault="00AA051B" w:rsidP="00AA051B">
      <w:pPr>
        <w:rPr>
          <w:lang w:val="fr-CH"/>
        </w:rPr>
      </w:pPr>
    </w:p>
    <w:p w14:paraId="77A6343C" w14:textId="77777777" w:rsidR="00AA051B" w:rsidRPr="003461CC" w:rsidRDefault="00AA051B" w:rsidP="00AA051B">
      <w:pPr>
        <w:rPr>
          <w:lang w:val="fr-CH"/>
        </w:rPr>
      </w:pPr>
      <w:r>
        <w:rPr>
          <w:lang w:val="fr"/>
        </w:rPr>
        <w:t xml:space="preserve">La BFH offre des possibilités de collaboration avec un large éventail de parties prenantes, dont des PME, des startups et des institutions publiques, pour accompagner cette transition vers l’IA générative. Le laboratoire est issu du groupe de recherche </w:t>
      </w:r>
      <w:proofErr w:type="spellStart"/>
      <w:r>
        <w:rPr>
          <w:lang w:val="fr"/>
        </w:rPr>
        <w:t>Applied</w:t>
      </w:r>
      <w:proofErr w:type="spellEnd"/>
      <w:r>
        <w:rPr>
          <w:lang w:val="fr"/>
        </w:rPr>
        <w:t xml:space="preserve"> Machine Intelligence AMI, qui mène depuis de nombreuses années déjà des projets de recherche et de développement dans le domaine de l’IA, et ce dans diverses branches. Le </w:t>
      </w:r>
      <w:proofErr w:type="spellStart"/>
      <w:r>
        <w:rPr>
          <w:lang w:val="fr"/>
        </w:rPr>
        <w:t>Generative</w:t>
      </w:r>
      <w:proofErr w:type="spellEnd"/>
      <w:r>
        <w:rPr>
          <w:lang w:val="fr"/>
        </w:rPr>
        <w:t> AI </w:t>
      </w:r>
      <w:proofErr w:type="spellStart"/>
      <w:r>
        <w:rPr>
          <w:lang w:val="fr"/>
        </w:rPr>
        <w:t>Lab</w:t>
      </w:r>
      <w:proofErr w:type="spellEnd"/>
      <w:r>
        <w:rPr>
          <w:lang w:val="fr"/>
        </w:rPr>
        <w:t xml:space="preserve"> dispose ainsi d’une infrastructure spécifique permettant d’appliquer de manière expérimentale cette nouvelle technologie à des cas concrets, pour le compte de ses partenaires.</w:t>
      </w:r>
    </w:p>
    <w:p w14:paraId="3E2EDD94" w14:textId="77777777" w:rsidR="00AA051B" w:rsidRPr="003461CC" w:rsidRDefault="00AA051B" w:rsidP="00AA051B">
      <w:pPr>
        <w:rPr>
          <w:lang w:val="fr-CH"/>
        </w:rPr>
      </w:pPr>
    </w:p>
    <w:p w14:paraId="26F7534E" w14:textId="77777777" w:rsidR="00AA051B" w:rsidRDefault="00AA051B" w:rsidP="00AA051B">
      <w:pPr>
        <w:rPr>
          <w:lang w:val="fr"/>
        </w:rPr>
      </w:pPr>
      <w:r>
        <w:rPr>
          <w:lang w:val="fr"/>
        </w:rPr>
        <w:t xml:space="preserve">La direction du </w:t>
      </w:r>
      <w:proofErr w:type="spellStart"/>
      <w:r>
        <w:rPr>
          <w:lang w:val="fr"/>
        </w:rPr>
        <w:t>Generative</w:t>
      </w:r>
      <w:proofErr w:type="spellEnd"/>
      <w:r>
        <w:rPr>
          <w:lang w:val="fr"/>
        </w:rPr>
        <w:t> AI </w:t>
      </w:r>
      <w:proofErr w:type="spellStart"/>
      <w:r>
        <w:rPr>
          <w:lang w:val="fr"/>
        </w:rPr>
        <w:t>Lab</w:t>
      </w:r>
      <w:proofErr w:type="spellEnd"/>
      <w:r>
        <w:rPr>
          <w:lang w:val="fr"/>
        </w:rPr>
        <w:t xml:space="preserve"> est assurée par la professeure Mascha Kurpicz-Briki pour les modèles linguistiques et Souhir Ben Souissi pour les modèles multimédias.</w:t>
      </w:r>
    </w:p>
    <w:p w14:paraId="79439752" w14:textId="77777777" w:rsidR="00AA051B" w:rsidRDefault="00AA051B" w:rsidP="00AA051B">
      <w:pPr>
        <w:rPr>
          <w:lang w:val="fr-CH"/>
        </w:rPr>
      </w:pPr>
    </w:p>
    <w:p w14:paraId="15EA557D" w14:textId="77777777" w:rsidR="00AA051B" w:rsidRPr="003461CC" w:rsidRDefault="00AA051B" w:rsidP="00AA051B">
      <w:pPr>
        <w:rPr>
          <w:b/>
          <w:bCs/>
          <w:lang w:val="fr-CH"/>
        </w:rPr>
      </w:pPr>
      <w:r>
        <w:rPr>
          <w:b/>
          <w:bCs/>
          <w:lang w:val="fr"/>
        </w:rPr>
        <w:t>Citations</w:t>
      </w:r>
    </w:p>
    <w:p w14:paraId="59DE611E" w14:textId="77777777" w:rsidR="00AA051B" w:rsidRPr="003461CC" w:rsidRDefault="00AA051B" w:rsidP="00AA051B">
      <w:pPr>
        <w:rPr>
          <w:lang w:val="fr-CH"/>
        </w:rPr>
      </w:pPr>
      <w:r>
        <w:rPr>
          <w:lang w:val="fr"/>
        </w:rPr>
        <w:t xml:space="preserve">« Les nouvelles technologies recèlent un énorme potentiel. Le savoir qui s’y rapporte doit être transmis de la recherche à l’économie suisse. Le </w:t>
      </w:r>
      <w:proofErr w:type="spellStart"/>
      <w:r>
        <w:rPr>
          <w:lang w:val="fr"/>
        </w:rPr>
        <w:t>Generative</w:t>
      </w:r>
      <w:proofErr w:type="spellEnd"/>
      <w:r>
        <w:rPr>
          <w:lang w:val="fr"/>
        </w:rPr>
        <w:t> AI </w:t>
      </w:r>
      <w:proofErr w:type="spellStart"/>
      <w:r>
        <w:rPr>
          <w:lang w:val="fr"/>
        </w:rPr>
        <w:t>Lab</w:t>
      </w:r>
      <w:proofErr w:type="spellEnd"/>
      <w:r>
        <w:rPr>
          <w:lang w:val="fr"/>
        </w:rPr>
        <w:t xml:space="preserve"> entend promouvoir ce partage. »</w:t>
      </w:r>
    </w:p>
    <w:p w14:paraId="4340AB64" w14:textId="77777777" w:rsidR="00AA051B" w:rsidRPr="003461CC" w:rsidRDefault="00AA051B" w:rsidP="00AA051B">
      <w:pPr>
        <w:rPr>
          <w:lang w:val="fr-CH"/>
        </w:rPr>
      </w:pPr>
      <w:r>
        <w:rPr>
          <w:lang w:val="fr"/>
        </w:rPr>
        <w:t>Prof. Dr Mascha Kurpicz-Briki</w:t>
      </w:r>
    </w:p>
    <w:p w14:paraId="22FBFFF5" w14:textId="77777777" w:rsidR="00AA051B" w:rsidRPr="003461CC" w:rsidRDefault="00AA051B" w:rsidP="00AA051B">
      <w:pPr>
        <w:rPr>
          <w:lang w:val="fr-CH"/>
        </w:rPr>
      </w:pPr>
    </w:p>
    <w:p w14:paraId="389731AC" w14:textId="77777777" w:rsidR="00AA051B" w:rsidRPr="003461CC" w:rsidRDefault="00AA051B" w:rsidP="00AA051B">
      <w:pPr>
        <w:rPr>
          <w:lang w:val="fr-CH"/>
        </w:rPr>
      </w:pPr>
      <w:r>
        <w:rPr>
          <w:lang w:val="fr"/>
        </w:rPr>
        <w:t>« Nous sommes impatient-e-s de faire progresser les technologies de l’IA générative et leurs applications en Suisse. »</w:t>
      </w:r>
    </w:p>
    <w:p w14:paraId="1B595AE5" w14:textId="77777777" w:rsidR="00AA051B" w:rsidRPr="00EB3CF8" w:rsidRDefault="00AA051B" w:rsidP="00AA051B">
      <w:r>
        <w:rPr>
          <w:lang w:val="fr"/>
        </w:rPr>
        <w:t>Dr Souhir Ben Souissi</w:t>
      </w:r>
    </w:p>
    <w:p w14:paraId="0543D260" w14:textId="77777777" w:rsidR="00AA051B" w:rsidRDefault="00AA051B" w:rsidP="00AA051B">
      <w:pPr>
        <w:rPr>
          <w:lang w:val="fr-CH"/>
        </w:rPr>
      </w:pPr>
    </w:p>
    <w:p w14:paraId="5F298006" w14:textId="6CD15083" w:rsidR="00AA051B" w:rsidRPr="00AA051B" w:rsidRDefault="00AA051B" w:rsidP="00AA051B">
      <w:pPr>
        <w:rPr>
          <w:b/>
          <w:bCs/>
        </w:rPr>
      </w:pPr>
      <w:proofErr w:type="spellStart"/>
      <w:r w:rsidRPr="00AA051B">
        <w:rPr>
          <w:b/>
          <w:bCs/>
        </w:rPr>
        <w:t>Informations</w:t>
      </w:r>
      <w:proofErr w:type="spellEnd"/>
      <w:r w:rsidRPr="00AA051B">
        <w:rPr>
          <w:b/>
          <w:bCs/>
        </w:rPr>
        <w:t xml:space="preserve"> </w:t>
      </w:r>
      <w:proofErr w:type="spellStart"/>
      <w:r w:rsidRPr="00AA051B">
        <w:rPr>
          <w:b/>
          <w:bCs/>
        </w:rPr>
        <w:t>complémentaire</w:t>
      </w:r>
      <w:proofErr w:type="spellEnd"/>
    </w:p>
    <w:p w14:paraId="56215D04" w14:textId="77777777" w:rsidR="00AA051B" w:rsidRDefault="00AA051B" w:rsidP="00AA051B">
      <w:hyperlink r:id="rId10" w:history="1">
        <w:r w:rsidRPr="0010325D">
          <w:rPr>
            <w:rStyle w:val="Hyperlink"/>
          </w:rPr>
          <w:t>www.bfh.ch/ti/generative-ai</w:t>
        </w:r>
      </w:hyperlink>
    </w:p>
    <w:p w14:paraId="58FA3F70" w14:textId="77777777" w:rsidR="00AA051B" w:rsidRDefault="00AA051B" w:rsidP="00AA051B"/>
    <w:p w14:paraId="1360957D" w14:textId="01AA3286" w:rsidR="00AA051B" w:rsidRPr="00740A0E" w:rsidRDefault="00AA051B" w:rsidP="00AA051B">
      <w:pPr>
        <w:rPr>
          <w:b/>
          <w:bCs/>
        </w:rPr>
      </w:pPr>
      <w:proofErr w:type="spellStart"/>
      <w:r>
        <w:rPr>
          <w:b/>
          <w:bCs/>
        </w:rPr>
        <w:t>Contacts</w:t>
      </w:r>
      <w:proofErr w:type="spellEnd"/>
    </w:p>
    <w:p w14:paraId="7B53A22A" w14:textId="77777777" w:rsidR="00AA051B" w:rsidRDefault="00AA051B" w:rsidP="00AA051B">
      <w:r>
        <w:t xml:space="preserve">Mascha Kurpicz-Briki, Generative </w:t>
      </w:r>
      <w:proofErr w:type="gramStart"/>
      <w:r>
        <w:t>AI Lab</w:t>
      </w:r>
      <w:proofErr w:type="gramEnd"/>
      <w:r>
        <w:t>, +41 32 321 63 13, mascha.kurpicz-briki@bfh.ch</w:t>
      </w:r>
    </w:p>
    <w:p w14:paraId="52812995" w14:textId="2F6B0627" w:rsidR="00AA051B" w:rsidRDefault="00AA051B" w:rsidP="00AA051B">
      <w:r>
        <w:t xml:space="preserve">Vera Reid, </w:t>
      </w:r>
      <w:r>
        <w:t>C</w:t>
      </w:r>
      <w:r>
        <w:t>ommuni</w:t>
      </w:r>
      <w:r>
        <w:t>c</w:t>
      </w:r>
      <w:r>
        <w:t>ation, +41 32 344 02 82, vera.reid@bfh.ch</w:t>
      </w:r>
    </w:p>
    <w:p w14:paraId="40250A94" w14:textId="77777777" w:rsidR="00AA051B" w:rsidRPr="0045574E" w:rsidRDefault="00AA051B" w:rsidP="00AA051B"/>
    <w:p w14:paraId="6813943F" w14:textId="77777777" w:rsidR="00AA051B" w:rsidRDefault="00AA051B" w:rsidP="00AA051B"/>
    <w:p w14:paraId="0FD1B1BE" w14:textId="77777777" w:rsidR="00AA051B" w:rsidRPr="003461CC" w:rsidRDefault="00AA051B" w:rsidP="00AA051B">
      <w:pPr>
        <w:pBdr>
          <w:top w:val="single" w:sz="4" w:space="1" w:color="auto"/>
          <w:left w:val="single" w:sz="4" w:space="4" w:color="auto"/>
          <w:bottom w:val="single" w:sz="4" w:space="1" w:color="auto"/>
          <w:right w:val="single" w:sz="4" w:space="4" w:color="auto"/>
        </w:pBdr>
        <w:rPr>
          <w:b/>
          <w:bCs/>
          <w:lang w:val="fr-CH"/>
        </w:rPr>
      </w:pPr>
      <w:r>
        <w:rPr>
          <w:b/>
          <w:bCs/>
          <w:lang w:val="fr"/>
        </w:rPr>
        <w:lastRenderedPageBreak/>
        <w:t>Profil</w:t>
      </w:r>
    </w:p>
    <w:p w14:paraId="7A9C809D" w14:textId="77777777" w:rsidR="00AA051B" w:rsidRDefault="00AA051B" w:rsidP="00AA051B">
      <w:pPr>
        <w:pBdr>
          <w:top w:val="single" w:sz="4" w:space="1" w:color="auto"/>
          <w:left w:val="single" w:sz="4" w:space="4" w:color="auto"/>
          <w:bottom w:val="single" w:sz="4" w:space="1" w:color="auto"/>
          <w:right w:val="single" w:sz="4" w:space="4" w:color="auto"/>
        </w:pBdr>
        <w:rPr>
          <w:lang w:val="fr"/>
        </w:rPr>
      </w:pPr>
      <w:r>
        <w:rPr>
          <w:b/>
          <w:bCs/>
          <w:lang w:val="fr"/>
        </w:rPr>
        <w:t>Prof. Dr Mascha Kurpicz-Briki :</w:t>
      </w:r>
      <w:r>
        <w:rPr>
          <w:lang w:val="fr"/>
        </w:rPr>
        <w:t xml:space="preserve"> ces dernières années, elle s’est penchée en détail sur les derniers modèles de langage basés sur des transformateurs, qui revêtent une grande importance dans diverses applications dans le domaine du traitement et de la génération automatiques de textes. Elle est également l’autrice du livre « More </w:t>
      </w:r>
      <w:proofErr w:type="spellStart"/>
      <w:r>
        <w:rPr>
          <w:lang w:val="fr"/>
        </w:rPr>
        <w:t>than</w:t>
      </w:r>
      <w:proofErr w:type="spellEnd"/>
      <w:r>
        <w:rPr>
          <w:lang w:val="fr"/>
        </w:rPr>
        <w:t xml:space="preserve"> a </w:t>
      </w:r>
      <w:proofErr w:type="spellStart"/>
      <w:proofErr w:type="gramStart"/>
      <w:r>
        <w:rPr>
          <w:lang w:val="fr"/>
        </w:rPr>
        <w:t>Chatbot</w:t>
      </w:r>
      <w:proofErr w:type="spellEnd"/>
      <w:r>
        <w:rPr>
          <w:lang w:val="fr"/>
        </w:rPr>
        <w:t>:</w:t>
      </w:r>
      <w:proofErr w:type="gramEnd"/>
      <w:r>
        <w:rPr>
          <w:lang w:val="fr"/>
        </w:rPr>
        <w:t xml:space="preserve"> </w:t>
      </w:r>
      <w:proofErr w:type="spellStart"/>
      <w:r>
        <w:rPr>
          <w:lang w:val="fr"/>
        </w:rPr>
        <w:t>Language</w:t>
      </w:r>
      <w:proofErr w:type="spellEnd"/>
      <w:r>
        <w:rPr>
          <w:lang w:val="fr"/>
        </w:rPr>
        <w:t xml:space="preserve"> </w:t>
      </w:r>
      <w:proofErr w:type="spellStart"/>
      <w:r>
        <w:rPr>
          <w:lang w:val="fr"/>
        </w:rPr>
        <w:t>Models</w:t>
      </w:r>
      <w:proofErr w:type="spellEnd"/>
      <w:r>
        <w:rPr>
          <w:lang w:val="fr"/>
        </w:rPr>
        <w:t xml:space="preserve"> </w:t>
      </w:r>
      <w:proofErr w:type="spellStart"/>
      <w:r>
        <w:rPr>
          <w:lang w:val="fr"/>
        </w:rPr>
        <w:t>Demystified</w:t>
      </w:r>
      <w:proofErr w:type="spellEnd"/>
      <w:r>
        <w:rPr>
          <w:lang w:val="fr"/>
        </w:rPr>
        <w:t> », consacré à ce sujet.</w:t>
      </w:r>
    </w:p>
    <w:p w14:paraId="60FF08E2" w14:textId="77777777" w:rsidR="00AA051B" w:rsidRPr="003461CC" w:rsidRDefault="00AA051B" w:rsidP="00AA051B">
      <w:pPr>
        <w:pBdr>
          <w:top w:val="single" w:sz="4" w:space="1" w:color="auto"/>
          <w:left w:val="single" w:sz="4" w:space="4" w:color="auto"/>
          <w:bottom w:val="single" w:sz="4" w:space="1" w:color="auto"/>
          <w:right w:val="single" w:sz="4" w:space="4" w:color="auto"/>
        </w:pBdr>
        <w:rPr>
          <w:lang w:val="fr-CH"/>
        </w:rPr>
      </w:pPr>
    </w:p>
    <w:p w14:paraId="3304BE10" w14:textId="77777777" w:rsidR="00AA051B" w:rsidRPr="003461CC" w:rsidRDefault="00AA051B" w:rsidP="00AA051B">
      <w:pPr>
        <w:pBdr>
          <w:top w:val="single" w:sz="4" w:space="1" w:color="auto"/>
          <w:left w:val="single" w:sz="4" w:space="4" w:color="auto"/>
          <w:bottom w:val="single" w:sz="4" w:space="1" w:color="auto"/>
          <w:right w:val="single" w:sz="4" w:space="4" w:color="auto"/>
        </w:pBdr>
        <w:rPr>
          <w:lang w:val="fr-CH"/>
        </w:rPr>
      </w:pPr>
      <w:r>
        <w:rPr>
          <w:b/>
          <w:bCs/>
          <w:lang w:val="fr"/>
        </w:rPr>
        <w:t>Dr Souhir Ben Souissi :</w:t>
      </w:r>
      <w:r>
        <w:rPr>
          <w:lang w:val="fr"/>
        </w:rPr>
        <w:t xml:space="preserve"> experte dans les domaines du Deep Learning et de l’IA générative pour des applications sectorielles, elle a notamment réalisé des projets dans les domaines de la télédétection, de la médecine et de l’art.</w:t>
      </w:r>
    </w:p>
    <w:p w14:paraId="296F5F14" w14:textId="77777777" w:rsidR="00AA051B" w:rsidRPr="00AA051B" w:rsidRDefault="00AA051B" w:rsidP="00AA051B">
      <w:pPr>
        <w:rPr>
          <w:lang w:val="fr-CH"/>
        </w:rPr>
      </w:pPr>
    </w:p>
    <w:p w14:paraId="309F512B" w14:textId="77777777" w:rsidR="00AA051B" w:rsidRPr="00AA051B" w:rsidRDefault="00AA051B" w:rsidP="00AA051B">
      <w:pPr>
        <w:rPr>
          <w:lang w:val="fr-CH"/>
        </w:rPr>
      </w:pPr>
    </w:p>
    <w:p w14:paraId="6AF99C5C" w14:textId="0DEE3D98" w:rsidR="00AA051B" w:rsidRPr="00740A0E" w:rsidRDefault="00AA051B" w:rsidP="00AA051B">
      <w:pPr>
        <w:rPr>
          <w:b/>
          <w:bCs/>
        </w:rPr>
      </w:pPr>
      <w:r>
        <w:rPr>
          <w:b/>
          <w:bCs/>
        </w:rPr>
        <w:t>Images</w:t>
      </w:r>
    </w:p>
    <w:p w14:paraId="04F0690A" w14:textId="77777777" w:rsidR="00AA051B" w:rsidRDefault="00AA051B" w:rsidP="00AA051B">
      <w:r>
        <w:rPr>
          <w:noProof/>
        </w:rPr>
        <w:drawing>
          <wp:inline distT="0" distB="0" distL="0" distR="0" wp14:anchorId="3DAD995F" wp14:editId="47E1A7FB">
            <wp:extent cx="1800225" cy="1200078"/>
            <wp:effectExtent l="0" t="0" r="0" b="635"/>
            <wp:docPr id="9" name="Grafik 9" descr="Ein Bild, das Bild, Kunst, Cartoon,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ild, Kunst, Cartoon,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8530" cy="1205615"/>
                    </a:xfrm>
                    <a:prstGeom prst="rect">
                      <a:avLst/>
                    </a:prstGeom>
                  </pic:spPr>
                </pic:pic>
              </a:graphicData>
            </a:graphic>
          </wp:inline>
        </w:drawing>
      </w:r>
    </w:p>
    <w:p w14:paraId="15FA629A" w14:textId="0D858391" w:rsidR="00AA051B" w:rsidRPr="00AA051B" w:rsidRDefault="00AA051B" w:rsidP="00AA051B">
      <w:pPr>
        <w:rPr>
          <w:lang w:val="fr-CH"/>
        </w:rPr>
      </w:pPr>
      <w:r>
        <w:t>Image</w:t>
      </w:r>
      <w:r>
        <w:t xml:space="preserve"> 1. </w:t>
      </w:r>
      <w:r w:rsidRPr="00AA051B">
        <w:rPr>
          <w:lang w:val="fr-CH"/>
        </w:rPr>
        <w:t>Image symbolique pour I</w:t>
      </w:r>
      <w:r>
        <w:rPr>
          <w:lang w:val="fr-CH"/>
        </w:rPr>
        <w:t>A</w:t>
      </w:r>
      <w:r w:rsidRPr="00AA051B">
        <w:rPr>
          <w:lang w:val="fr-CH"/>
        </w:rPr>
        <w:t xml:space="preserve"> g</w:t>
      </w:r>
      <w:r>
        <w:rPr>
          <w:lang w:val="fr-CH"/>
        </w:rPr>
        <w:t>énérative</w:t>
      </w:r>
    </w:p>
    <w:p w14:paraId="41A569BD" w14:textId="77777777" w:rsidR="00AA051B" w:rsidRPr="00AA051B" w:rsidRDefault="00AA051B" w:rsidP="00AA051B">
      <w:pPr>
        <w:rPr>
          <w:lang w:val="fr-CH"/>
        </w:rPr>
      </w:pPr>
    </w:p>
    <w:p w14:paraId="01D64F8E" w14:textId="77777777" w:rsidR="00AA051B" w:rsidRDefault="00AA051B" w:rsidP="00AA051B">
      <w:r>
        <w:rPr>
          <w:noProof/>
        </w:rPr>
        <w:drawing>
          <wp:inline distT="0" distB="0" distL="0" distR="0" wp14:anchorId="36F61330" wp14:editId="194AEB76">
            <wp:extent cx="2362200" cy="1181100"/>
            <wp:effectExtent l="0" t="0" r="0" b="0"/>
            <wp:docPr id="10" name="Grafik 10" descr="Ein Bild, das Menschliches Gesicht, Kleidung,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Menschliches Gesicht, Kleidung, Person, Wa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9650" cy="1184825"/>
                    </a:xfrm>
                    <a:prstGeom prst="rect">
                      <a:avLst/>
                    </a:prstGeom>
                  </pic:spPr>
                </pic:pic>
              </a:graphicData>
            </a:graphic>
          </wp:inline>
        </w:drawing>
      </w:r>
    </w:p>
    <w:p w14:paraId="15B6B08A" w14:textId="2E9E1D89" w:rsidR="00AA051B" w:rsidRPr="00AA051B" w:rsidRDefault="00AA051B" w:rsidP="00AA051B">
      <w:pPr>
        <w:rPr>
          <w:lang w:val="fr-CH"/>
        </w:rPr>
      </w:pPr>
      <w:r>
        <w:t>Image</w:t>
      </w:r>
      <w:r>
        <w:t xml:space="preserve"> 2. </w:t>
      </w:r>
      <w:r w:rsidRPr="00AA051B">
        <w:rPr>
          <w:lang w:val="fr-CH"/>
        </w:rPr>
        <w:t xml:space="preserve">Prof. Dr. Mascha Kurpicz-Briki, </w:t>
      </w:r>
      <w:r w:rsidRPr="00AA051B">
        <w:rPr>
          <w:lang w:val="fr-CH"/>
        </w:rPr>
        <w:t>Professeur</w:t>
      </w:r>
      <w:r w:rsidRPr="00AA051B">
        <w:rPr>
          <w:lang w:val="fr-CH"/>
        </w:rPr>
        <w:t xml:space="preserve"> </w:t>
      </w:r>
      <w:r w:rsidRPr="00AA051B">
        <w:rPr>
          <w:lang w:val="fr-CH"/>
        </w:rPr>
        <w:t>en</w:t>
      </w:r>
      <w:r w:rsidRPr="00AA051B">
        <w:rPr>
          <w:lang w:val="fr-CH"/>
        </w:rPr>
        <w:t xml:space="preserve"> Data Engineering, </w:t>
      </w:r>
      <w:r w:rsidRPr="00AA051B">
        <w:rPr>
          <w:lang w:val="fr-CH"/>
        </w:rPr>
        <w:t>Haute école</w:t>
      </w:r>
      <w:r>
        <w:rPr>
          <w:lang w:val="fr-CH"/>
        </w:rPr>
        <w:t xml:space="preserve"> spécialisée bernoise</w:t>
      </w:r>
    </w:p>
    <w:p w14:paraId="1C9F4939" w14:textId="77777777" w:rsidR="00AA051B" w:rsidRPr="00AA051B" w:rsidRDefault="00AA051B" w:rsidP="00AA051B">
      <w:pPr>
        <w:rPr>
          <w:lang w:val="fr-CH"/>
        </w:rPr>
      </w:pPr>
    </w:p>
    <w:p w14:paraId="25C8C4D5" w14:textId="77777777" w:rsidR="00AA051B" w:rsidRDefault="00AA051B" w:rsidP="00AA051B">
      <w:r>
        <w:rPr>
          <w:noProof/>
        </w:rPr>
        <w:drawing>
          <wp:inline distT="0" distB="0" distL="0" distR="0" wp14:anchorId="6A37CB3B" wp14:editId="797C8D91">
            <wp:extent cx="2362199" cy="1181100"/>
            <wp:effectExtent l="0" t="0" r="635" b="0"/>
            <wp:docPr id="11" name="Grafik 11" descr="Ein Bild, das Menschliches Gesicht, Person, Wand,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Menschliches Gesicht, Person, Wand, Kleidung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4264" cy="1187133"/>
                    </a:xfrm>
                    <a:prstGeom prst="rect">
                      <a:avLst/>
                    </a:prstGeom>
                  </pic:spPr>
                </pic:pic>
              </a:graphicData>
            </a:graphic>
          </wp:inline>
        </w:drawing>
      </w:r>
    </w:p>
    <w:p w14:paraId="56F1B3A2" w14:textId="55DAD0C7" w:rsidR="00AA051B" w:rsidRPr="00AA051B" w:rsidRDefault="00AA051B" w:rsidP="00AA051B">
      <w:pPr>
        <w:tabs>
          <w:tab w:val="clear" w:pos="5387"/>
        </w:tabs>
        <w:spacing w:line="240" w:lineRule="atLeast"/>
        <w:rPr>
          <w:lang w:val="fr-CH"/>
        </w:rPr>
      </w:pPr>
      <w:r>
        <w:rPr>
          <w:bCs/>
        </w:rPr>
        <w:t>Image</w:t>
      </w:r>
      <w:r w:rsidRPr="00DB637A">
        <w:rPr>
          <w:bCs/>
        </w:rPr>
        <w:t xml:space="preserve"> 3. </w:t>
      </w:r>
      <w:r w:rsidRPr="00AA051B">
        <w:rPr>
          <w:bCs/>
          <w:lang w:val="fr-CH"/>
        </w:rPr>
        <w:t xml:space="preserve">Dr. Souhir Ben Souissi, </w:t>
      </w:r>
      <w:r w:rsidRPr="00AA051B">
        <w:rPr>
          <w:bCs/>
          <w:lang w:val="fr-CH"/>
        </w:rPr>
        <w:t xml:space="preserve">Enseignante </w:t>
      </w:r>
      <w:r w:rsidRPr="00AA051B">
        <w:rPr>
          <w:bCs/>
          <w:lang w:val="fr-CH"/>
        </w:rPr>
        <w:t xml:space="preserve">Tenure Track </w:t>
      </w:r>
      <w:r w:rsidRPr="00AA051B">
        <w:rPr>
          <w:bCs/>
          <w:lang w:val="fr-CH"/>
        </w:rPr>
        <w:t>en</w:t>
      </w:r>
      <w:r w:rsidRPr="00AA051B">
        <w:rPr>
          <w:bCs/>
          <w:lang w:val="fr-CH"/>
        </w:rPr>
        <w:t xml:space="preserve"> Data Engineering, </w:t>
      </w:r>
      <w:r w:rsidRPr="00AA051B">
        <w:rPr>
          <w:bCs/>
          <w:lang w:val="fr-CH"/>
        </w:rPr>
        <w:t>Haut</w:t>
      </w:r>
      <w:r>
        <w:rPr>
          <w:bCs/>
          <w:lang w:val="fr-CH"/>
        </w:rPr>
        <w:t>e école spécialisée bernoise</w:t>
      </w:r>
    </w:p>
    <w:sectPr w:rsidR="00AA051B" w:rsidRPr="00AA051B" w:rsidSect="00B04686">
      <w:headerReference w:type="default" r:id="rId14"/>
      <w:headerReference w:type="first" r:id="rId15"/>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249D" w14:textId="77777777" w:rsidR="001C5229" w:rsidRDefault="001C5229" w:rsidP="006312E0">
      <w:pPr>
        <w:spacing w:line="240" w:lineRule="auto"/>
      </w:pPr>
      <w:r>
        <w:separator/>
      </w:r>
    </w:p>
  </w:endnote>
  <w:endnote w:type="continuationSeparator" w:id="0">
    <w:p w14:paraId="16E9E63C" w14:textId="77777777" w:rsidR="001C5229" w:rsidRDefault="001C5229"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5922" w14:textId="77777777" w:rsidR="001C5229" w:rsidRDefault="001C5229" w:rsidP="006312E0">
      <w:pPr>
        <w:spacing w:line="240" w:lineRule="auto"/>
      </w:pPr>
      <w:r>
        <w:separator/>
      </w:r>
    </w:p>
  </w:footnote>
  <w:footnote w:type="continuationSeparator" w:id="0">
    <w:p w14:paraId="134FCC12" w14:textId="77777777" w:rsidR="001C5229" w:rsidRDefault="001C5229"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556B" w14:textId="77777777" w:rsidR="001F1B9C" w:rsidRPr="001F1B9C" w:rsidRDefault="00E62E04" w:rsidP="001F1B9C">
    <w:pPr>
      <w:pStyle w:val="Kopfzeile"/>
    </w:pPr>
    <w:r>
      <w:rPr>
        <w:noProof/>
        <w:lang w:val="fr"/>
      </w:rPr>
      <w:drawing>
        <wp:anchor distT="0" distB="0" distL="114300" distR="114300" simplePos="0" relativeHeight="251672576" behindDoc="0" locked="1" layoutInCell="1" allowOverlap="1" wp14:anchorId="6F613412" wp14:editId="7F179623">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70528" behindDoc="0" locked="1" layoutInCell="1" allowOverlap="1" wp14:anchorId="46E7C9CE" wp14:editId="4535BEE0">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6432" behindDoc="0" locked="0" layoutInCell="1" allowOverlap="1" wp14:anchorId="39E86573" wp14:editId="2388D0F5">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F122A" w14:textId="77777777" w:rsidR="0042274F" w:rsidRDefault="0042274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8657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" fillcolor="white [3201]" stroked="f" strokeweight=".5pt">
              <v:textbox inset="0,0,0,0">
                <w:txbxContent>
                  <w:p w14:paraId="137F122A" w14:textId="77777777" w:rsidR="0042274F" w:rsidRDefault="0042274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D21F" w14:textId="77777777" w:rsidR="006312E0" w:rsidRDefault="00E62E04" w:rsidP="001F0F2A">
    <w:pPr>
      <w:pStyle w:val="Kopfzeile"/>
      <w:spacing w:after="2180"/>
    </w:pPr>
    <w:r>
      <w:rPr>
        <w:noProof/>
        <w:lang w:val="fr"/>
      </w:rPr>
      <w:drawing>
        <wp:anchor distT="0" distB="0" distL="114300" distR="114300" simplePos="0" relativeHeight="251674624" behindDoc="0" locked="1" layoutInCell="1" allowOverlap="1" wp14:anchorId="52C51B39" wp14:editId="6EB239D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8480" behindDoc="0" locked="1" layoutInCell="1" allowOverlap="1" wp14:anchorId="4661C8AB" wp14:editId="305C20C3">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1312" behindDoc="0" locked="0" layoutInCell="1" allowOverlap="1" wp14:anchorId="5961AE1B" wp14:editId="136136C6">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Pr>
                                    <w:b/>
                                    <w:bCs/>
                                    <w:lang w:val="fr"/>
                                  </w:rPr>
                                  <w:t>Haute école spécialisée bernoise</w:t>
                                </w:r>
                              </w:p>
                            </w:tc>
                          </w:tr>
                          <w:tr w:rsidR="001F1B9C" w:rsidRPr="00AA051B" w14:paraId="759A3242" w14:textId="77777777" w:rsidTr="00646111">
                            <w:tc>
                              <w:tcPr>
                                <w:tcW w:w="3249" w:type="dxa"/>
                                <w:tcMar>
                                  <w:bottom w:w="90" w:type="dxa"/>
                                </w:tcMar>
                              </w:tcPr>
                              <w:p w14:paraId="6FFF11D0" w14:textId="7EB4FE83" w:rsidR="001F1B9C" w:rsidRPr="00C64C2A" w:rsidRDefault="0055133A" w:rsidP="001F1B9C">
                                <w:pPr>
                                  <w:pStyle w:val="Kopfzeile"/>
                                  <w:rPr>
                                    <w:lang w:val="fr-CH"/>
                                  </w:rPr>
                                </w:pPr>
                                <w:r>
                                  <w:rPr>
                                    <w:lang w:val="fr"/>
                                  </w:rPr>
                                  <w:t>Technique et informatique</w:t>
                                </w:r>
                                <w:r>
                                  <w:rPr>
                                    <w:lang w:val="fr"/>
                                  </w:rPr>
                                  <w:br/>
                                  <w:t>Communication</w:t>
                                </w:r>
                              </w:p>
                              <w:p w14:paraId="275B535F" w14:textId="247A9D5A" w:rsidR="008D428B" w:rsidRPr="00C64C2A" w:rsidRDefault="0092349E" w:rsidP="001F1B9C">
                                <w:pPr>
                                  <w:pStyle w:val="Kopfzeile"/>
                                  <w:rPr>
                                    <w:lang w:val="fr-CH"/>
                                  </w:rPr>
                                </w:pPr>
                                <w:r>
                                  <w:rPr>
                                    <w:lang w:val="fr"/>
                                  </w:rPr>
                                  <w:t>Vera Reid</w:t>
                                </w:r>
                              </w:p>
                            </w:tc>
                          </w:tr>
                          <w:tr w:rsidR="001F1B9C" w:rsidRPr="00AA051B" w14:paraId="03342018" w14:textId="77777777" w:rsidTr="00646111">
                            <w:tc>
                              <w:tcPr>
                                <w:tcW w:w="3249" w:type="dxa"/>
                                <w:tcMar>
                                  <w:bottom w:w="90" w:type="dxa"/>
                                </w:tcMar>
                              </w:tcPr>
                              <w:p w14:paraId="37870A82" w14:textId="2A5F7480" w:rsidR="00646111" w:rsidRPr="00C64C2A" w:rsidRDefault="0055133A" w:rsidP="001F1B9C">
                                <w:pPr>
                                  <w:pStyle w:val="Kopfzeile"/>
                                  <w:rPr>
                                    <w:lang w:val="fr-CH"/>
                                  </w:rPr>
                                </w:pPr>
                                <w:r>
                                  <w:rPr>
                                    <w:lang w:val="fr"/>
                                  </w:rPr>
                                  <w:t>Rue de la Source 21</w:t>
                                </w:r>
                              </w:p>
                              <w:p w14:paraId="52AAF2DE" w14:textId="6C29E1FE" w:rsidR="001F1B9C" w:rsidRPr="00C64C2A" w:rsidRDefault="008D428B" w:rsidP="001F1B9C">
                                <w:pPr>
                                  <w:pStyle w:val="Kopfzeile"/>
                                  <w:rPr>
                                    <w:lang w:val="fr-CH"/>
                                  </w:rPr>
                                </w:pPr>
                                <w:r>
                                  <w:rPr>
                                    <w:lang w:val="fr"/>
                                  </w:rPr>
                                  <w:t>2501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rPr>
                                    <w:lang w:val="fr"/>
                                  </w:rPr>
                                  <w:t>Téléphone +41 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rsidRPr="00C64C2A">
                                  <w:t>vera.reid@bfh.ch</w:t>
                                </w:r>
                              </w:p>
                              <w:p w14:paraId="5EB4D346" w14:textId="77777777" w:rsidR="003010C0" w:rsidRDefault="008D428B" w:rsidP="001F1B9C">
                                <w:pPr>
                                  <w:pStyle w:val="Kopfzeile"/>
                                </w:pPr>
                                <w:r w:rsidRPr="00C64C2A">
                                  <w:t>bfh.ch</w:t>
                                </w:r>
                              </w:p>
                            </w:tc>
                          </w:tr>
                        </w:tbl>
                        <w:p w14:paraId="31EBF25C"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1AE1B"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3BEC36CC" w14:textId="77777777" w:rsidTr="00646111">
                      <w:tc>
                        <w:tcPr>
                          <w:tcW w:w="3249" w:type="dxa"/>
                        </w:tcPr>
                        <w:p w14:paraId="5067DF3E" w14:textId="77777777" w:rsidR="001F1B9C" w:rsidRPr="003010C0" w:rsidRDefault="003010C0" w:rsidP="001F1B9C">
                          <w:pPr>
                            <w:pStyle w:val="Kopfzeile"/>
                            <w:rPr>
                              <w:b/>
                            </w:rPr>
                          </w:pPr>
                          <w:r>
                            <w:rPr>
                              <w:b/>
                              <w:bCs/>
                              <w:lang w:val="fr"/>
                            </w:rPr>
                            <w:t>Haute école spécialisée bernoise</w:t>
                          </w:r>
                        </w:p>
                      </w:tc>
                    </w:tr>
                    <w:tr w:rsidR="001F1B9C" w:rsidRPr="00AA051B" w14:paraId="759A3242" w14:textId="77777777" w:rsidTr="00646111">
                      <w:tc>
                        <w:tcPr>
                          <w:tcW w:w="3249" w:type="dxa"/>
                          <w:tcMar>
                            <w:bottom w:w="90" w:type="dxa"/>
                          </w:tcMar>
                        </w:tcPr>
                        <w:p w14:paraId="6FFF11D0" w14:textId="7EB4FE83" w:rsidR="001F1B9C" w:rsidRPr="00C64C2A" w:rsidRDefault="0055133A" w:rsidP="001F1B9C">
                          <w:pPr>
                            <w:pStyle w:val="Kopfzeile"/>
                            <w:rPr>
                              <w:lang w:val="fr-CH"/>
                            </w:rPr>
                          </w:pPr>
                          <w:r>
                            <w:rPr>
                              <w:lang w:val="fr"/>
                            </w:rPr>
                            <w:t>Technique et informatique</w:t>
                          </w:r>
                          <w:r>
                            <w:rPr>
                              <w:lang w:val="fr"/>
                            </w:rPr>
                            <w:br/>
                            <w:t>Communication</w:t>
                          </w:r>
                        </w:p>
                        <w:p w14:paraId="275B535F" w14:textId="247A9D5A" w:rsidR="008D428B" w:rsidRPr="00C64C2A" w:rsidRDefault="0092349E" w:rsidP="001F1B9C">
                          <w:pPr>
                            <w:pStyle w:val="Kopfzeile"/>
                            <w:rPr>
                              <w:lang w:val="fr-CH"/>
                            </w:rPr>
                          </w:pPr>
                          <w:r>
                            <w:rPr>
                              <w:lang w:val="fr"/>
                            </w:rPr>
                            <w:t>Vera Reid</w:t>
                          </w:r>
                        </w:p>
                      </w:tc>
                    </w:tr>
                    <w:tr w:rsidR="001F1B9C" w:rsidRPr="00AA051B" w14:paraId="03342018" w14:textId="77777777" w:rsidTr="00646111">
                      <w:tc>
                        <w:tcPr>
                          <w:tcW w:w="3249" w:type="dxa"/>
                          <w:tcMar>
                            <w:bottom w:w="90" w:type="dxa"/>
                          </w:tcMar>
                        </w:tcPr>
                        <w:p w14:paraId="37870A82" w14:textId="2A5F7480" w:rsidR="00646111" w:rsidRPr="00C64C2A" w:rsidRDefault="0055133A" w:rsidP="001F1B9C">
                          <w:pPr>
                            <w:pStyle w:val="Kopfzeile"/>
                            <w:rPr>
                              <w:lang w:val="fr-CH"/>
                            </w:rPr>
                          </w:pPr>
                          <w:r>
                            <w:rPr>
                              <w:lang w:val="fr"/>
                            </w:rPr>
                            <w:t>Rue de la Source 21</w:t>
                          </w:r>
                        </w:p>
                        <w:p w14:paraId="52AAF2DE" w14:textId="6C29E1FE" w:rsidR="001F1B9C" w:rsidRPr="00C64C2A" w:rsidRDefault="008D428B" w:rsidP="001F1B9C">
                          <w:pPr>
                            <w:pStyle w:val="Kopfzeile"/>
                            <w:rPr>
                              <w:lang w:val="fr-CH"/>
                            </w:rPr>
                          </w:pPr>
                          <w:r>
                            <w:rPr>
                              <w:lang w:val="fr"/>
                            </w:rPr>
                            <w:t>2501 Biel/Bienne</w:t>
                          </w:r>
                        </w:p>
                      </w:tc>
                    </w:tr>
                    <w:tr w:rsidR="001F1B9C" w14:paraId="3ADACB95" w14:textId="77777777" w:rsidTr="00646111">
                      <w:tc>
                        <w:tcPr>
                          <w:tcW w:w="3249" w:type="dxa"/>
                          <w:tcMar>
                            <w:bottom w:w="90" w:type="dxa"/>
                          </w:tcMar>
                        </w:tcPr>
                        <w:p w14:paraId="01BFEC59" w14:textId="6D073ABE" w:rsidR="001F1B9C" w:rsidRDefault="008D428B" w:rsidP="00A84C00">
                          <w:pPr>
                            <w:pStyle w:val="Kopfzeile"/>
                          </w:pPr>
                          <w:r>
                            <w:rPr>
                              <w:lang w:val="fr"/>
                            </w:rPr>
                            <w:t>Téléphone +41 32 344 02 82</w:t>
                          </w:r>
                        </w:p>
                      </w:tc>
                    </w:tr>
                    <w:tr w:rsidR="003010C0" w14:paraId="5A19FC2B" w14:textId="77777777" w:rsidTr="00646111">
                      <w:tc>
                        <w:tcPr>
                          <w:tcW w:w="3249" w:type="dxa"/>
                          <w:tcMar>
                            <w:bottom w:w="90" w:type="dxa"/>
                          </w:tcMar>
                        </w:tcPr>
                        <w:p w14:paraId="76C0D4E9" w14:textId="7F05282F" w:rsidR="00646111" w:rsidRDefault="0092349E" w:rsidP="001F1B9C">
                          <w:pPr>
                            <w:pStyle w:val="Kopfzeile"/>
                          </w:pPr>
                          <w:r w:rsidRPr="00C64C2A">
                            <w:t>vera.reid@bfh.ch</w:t>
                          </w:r>
                        </w:p>
                        <w:p w14:paraId="5EB4D346" w14:textId="77777777" w:rsidR="003010C0" w:rsidRDefault="008D428B" w:rsidP="001F1B9C">
                          <w:pPr>
                            <w:pStyle w:val="Kopfzeile"/>
                          </w:pPr>
                          <w:r w:rsidRPr="00C64C2A">
                            <w:t>bfh.ch</w:t>
                          </w:r>
                        </w:p>
                      </w:tc>
                    </w:tr>
                  </w:tbl>
                  <w:p w14:paraId="31EBF25C" w14:textId="77777777" w:rsidR="001F1B9C" w:rsidRDefault="001F1B9C" w:rsidP="001F1B9C">
                    <w:pPr>
                      <w:pStyle w:val="Kopfzeile"/>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0D2BA7"/>
    <w:rsid w:val="000D3A9F"/>
    <w:rsid w:val="000E1717"/>
    <w:rsid w:val="00107AD9"/>
    <w:rsid w:val="001215C7"/>
    <w:rsid w:val="00145692"/>
    <w:rsid w:val="0015023D"/>
    <w:rsid w:val="00170D9E"/>
    <w:rsid w:val="001B0F1A"/>
    <w:rsid w:val="001C09C1"/>
    <w:rsid w:val="001C5229"/>
    <w:rsid w:val="001E0286"/>
    <w:rsid w:val="001F0F2A"/>
    <w:rsid w:val="001F1B9C"/>
    <w:rsid w:val="002011BB"/>
    <w:rsid w:val="00207AA1"/>
    <w:rsid w:val="00220F0E"/>
    <w:rsid w:val="002502B0"/>
    <w:rsid w:val="00271990"/>
    <w:rsid w:val="002A0932"/>
    <w:rsid w:val="002B0461"/>
    <w:rsid w:val="002E6C41"/>
    <w:rsid w:val="002F2E01"/>
    <w:rsid w:val="003010C0"/>
    <w:rsid w:val="00314D27"/>
    <w:rsid w:val="00340715"/>
    <w:rsid w:val="00361E9A"/>
    <w:rsid w:val="00363085"/>
    <w:rsid w:val="003838FC"/>
    <w:rsid w:val="003B66F4"/>
    <w:rsid w:val="003D7216"/>
    <w:rsid w:val="003E14BF"/>
    <w:rsid w:val="004109BE"/>
    <w:rsid w:val="00416C9D"/>
    <w:rsid w:val="004202F9"/>
    <w:rsid w:val="0042274F"/>
    <w:rsid w:val="004534F5"/>
    <w:rsid w:val="00463458"/>
    <w:rsid w:val="004A28AA"/>
    <w:rsid w:val="004D7D20"/>
    <w:rsid w:val="004F1A70"/>
    <w:rsid w:val="004F5C35"/>
    <w:rsid w:val="0051034E"/>
    <w:rsid w:val="00532886"/>
    <w:rsid w:val="00541B9B"/>
    <w:rsid w:val="0055133A"/>
    <w:rsid w:val="00552732"/>
    <w:rsid w:val="005A7A21"/>
    <w:rsid w:val="005B1061"/>
    <w:rsid w:val="005E1ABC"/>
    <w:rsid w:val="006245A4"/>
    <w:rsid w:val="00624604"/>
    <w:rsid w:val="006312E0"/>
    <w:rsid w:val="0063406C"/>
    <w:rsid w:val="00646111"/>
    <w:rsid w:val="006462E2"/>
    <w:rsid w:val="006542BD"/>
    <w:rsid w:val="00663239"/>
    <w:rsid w:val="00683799"/>
    <w:rsid w:val="0069632F"/>
    <w:rsid w:val="00730698"/>
    <w:rsid w:val="00761683"/>
    <w:rsid w:val="0078348E"/>
    <w:rsid w:val="00783A46"/>
    <w:rsid w:val="00784292"/>
    <w:rsid w:val="00792254"/>
    <w:rsid w:val="007B4AC6"/>
    <w:rsid w:val="007B6531"/>
    <w:rsid w:val="007D6F67"/>
    <w:rsid w:val="00800BF2"/>
    <w:rsid w:val="0081549D"/>
    <w:rsid w:val="008261C3"/>
    <w:rsid w:val="008341CC"/>
    <w:rsid w:val="008800AD"/>
    <w:rsid w:val="008D3A9F"/>
    <w:rsid w:val="008D428B"/>
    <w:rsid w:val="00906501"/>
    <w:rsid w:val="009161C4"/>
    <w:rsid w:val="0092349E"/>
    <w:rsid w:val="00932C5C"/>
    <w:rsid w:val="009336C9"/>
    <w:rsid w:val="009577BF"/>
    <w:rsid w:val="00977BA0"/>
    <w:rsid w:val="009A12EE"/>
    <w:rsid w:val="009B0030"/>
    <w:rsid w:val="009D5780"/>
    <w:rsid w:val="00A31D99"/>
    <w:rsid w:val="00A368BB"/>
    <w:rsid w:val="00A82729"/>
    <w:rsid w:val="00A84C00"/>
    <w:rsid w:val="00AA051B"/>
    <w:rsid w:val="00AA10D7"/>
    <w:rsid w:val="00AC5D17"/>
    <w:rsid w:val="00AD3C46"/>
    <w:rsid w:val="00B04686"/>
    <w:rsid w:val="00B12B30"/>
    <w:rsid w:val="00B25DB1"/>
    <w:rsid w:val="00B807BC"/>
    <w:rsid w:val="00C04603"/>
    <w:rsid w:val="00C21AB9"/>
    <w:rsid w:val="00C30550"/>
    <w:rsid w:val="00C64C2A"/>
    <w:rsid w:val="00C70DCF"/>
    <w:rsid w:val="00CA7E54"/>
    <w:rsid w:val="00D26E08"/>
    <w:rsid w:val="00D50B66"/>
    <w:rsid w:val="00DA3A1F"/>
    <w:rsid w:val="00DA4F15"/>
    <w:rsid w:val="00DB0535"/>
    <w:rsid w:val="00DD35EE"/>
    <w:rsid w:val="00E07490"/>
    <w:rsid w:val="00E62E04"/>
    <w:rsid w:val="00E66833"/>
    <w:rsid w:val="00E85398"/>
    <w:rsid w:val="00E86159"/>
    <w:rsid w:val="00E86E7D"/>
    <w:rsid w:val="00EE7274"/>
    <w:rsid w:val="00EF4B39"/>
    <w:rsid w:val="00F35E80"/>
    <w:rsid w:val="00F36316"/>
    <w:rsid w:val="00F43414"/>
    <w:rsid w:val="00F5582A"/>
    <w:rsid w:val="00FF1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B581"/>
  <w15:docId w15:val="{6CBDC44C-A4B1-4C29-9A01-8818CB6B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semiHidden/>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semiHidden/>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character" w:styleId="Hyperlink">
    <w:name w:val="Hyperlink"/>
    <w:basedOn w:val="Absatz-Standardschriftart"/>
    <w:uiPriority w:val="99"/>
    <w:unhideWhenUsed/>
    <w:rsid w:val="00532886"/>
    <w:rPr>
      <w:color w:val="000000" w:themeColor="hyperlink"/>
      <w:u w:val="single"/>
    </w:rPr>
  </w:style>
  <w:style w:type="character" w:styleId="NichtaufgelsteErwhnung">
    <w:name w:val="Unresolved Mention"/>
    <w:basedOn w:val="Absatz-Standardschriftart"/>
    <w:uiPriority w:val="99"/>
    <w:semiHidden/>
    <w:unhideWhenUsed/>
    <w:rsid w:val="008D428B"/>
    <w:rPr>
      <w:color w:val="605E5C"/>
      <w:shd w:val="clear" w:color="auto" w:fill="E1DFDD"/>
    </w:rPr>
  </w:style>
  <w:style w:type="paragraph" w:customStyle="1" w:styleId="Fliesstextkl">
    <w:name w:val="Fliesstext_kl"/>
    <w:basedOn w:val="Standard"/>
    <w:uiPriority w:val="99"/>
    <w:rsid w:val="0081549D"/>
    <w:pPr>
      <w:tabs>
        <w:tab w:val="clear" w:pos="5387"/>
        <w:tab w:val="left" w:pos="1020"/>
        <w:tab w:val="left" w:pos="1531"/>
        <w:tab w:val="left" w:pos="2041"/>
        <w:tab w:val="left" w:pos="14031"/>
        <w:tab w:val="left" w:pos="15052"/>
      </w:tabs>
      <w:autoSpaceDE w:val="0"/>
      <w:autoSpaceDN w:val="0"/>
      <w:adjustRightInd w:val="0"/>
      <w:spacing w:line="640" w:lineRule="atLeast"/>
      <w:textAlignment w:val="center"/>
    </w:pPr>
    <w:rPr>
      <w:rFonts w:ascii="UnitRoundedPro-Light" w:eastAsia="Times New Roman" w:hAnsi="UnitRoundedPro-Light" w:cs="UnitRoundedPro-Light"/>
      <w:color w:val="000000"/>
      <w:spacing w:val="8"/>
      <w:sz w:val="56"/>
      <w:szCs w:val="56"/>
      <w:lang w:val="de-DE" w:eastAsia="de-CH"/>
    </w:rPr>
  </w:style>
  <w:style w:type="character" w:styleId="Kommentarzeichen">
    <w:name w:val="annotation reference"/>
    <w:basedOn w:val="Absatz-Standardschriftart"/>
    <w:uiPriority w:val="99"/>
    <w:semiHidden/>
    <w:unhideWhenUsed/>
    <w:rsid w:val="002F2E01"/>
    <w:rPr>
      <w:sz w:val="16"/>
      <w:szCs w:val="16"/>
    </w:rPr>
  </w:style>
  <w:style w:type="paragraph" w:styleId="Kommentartext">
    <w:name w:val="annotation text"/>
    <w:basedOn w:val="Standard"/>
    <w:link w:val="KommentartextZchn"/>
    <w:uiPriority w:val="99"/>
    <w:unhideWhenUsed/>
    <w:rsid w:val="002F2E01"/>
    <w:pPr>
      <w:tabs>
        <w:tab w:val="clear" w:pos="5387"/>
      </w:tabs>
      <w:spacing w:line="240" w:lineRule="auto"/>
    </w:pPr>
    <w:rPr>
      <w:rFonts w:ascii="Lucida Sans" w:eastAsia="Times New Roman" w:hAnsi="Lucida Sans" w:cs="Times New Roman"/>
      <w:sz w:val="20"/>
      <w:lang w:eastAsia="de-CH"/>
    </w:rPr>
  </w:style>
  <w:style w:type="character" w:customStyle="1" w:styleId="KommentartextZchn">
    <w:name w:val="Kommentartext Zchn"/>
    <w:basedOn w:val="Absatz-Standardschriftart"/>
    <w:link w:val="Kommentartext"/>
    <w:uiPriority w:val="99"/>
    <w:rsid w:val="002F2E01"/>
    <w:rPr>
      <w:rFonts w:ascii="Lucida Sans" w:eastAsia="Times New Roman" w:hAnsi="Lucida Sans"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0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bfh.ch/ti/generative-a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6" ma:contentTypeDescription="Crée un document." ma:contentTypeScope="" ma:versionID="a773e9ab2d8857884f62ce85217dbd52">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e8a1fdac61b68a73024f21433f97c768"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5762c749-3c58-4e44-b2b3-1d952cc78e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d5b788-cdb0-4733-ad76-a66d2d5c2e52}" ma:internalName="TaxCatchAll" ma:showField="CatchAllData" ma:web="4f1fd679-381d-4a00-9732-b7ff8b7d87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cf76f155ced4ddcb4097134ff3c332f xmlns="2e61f430-08ec-4f34-8709-0a26b09d6e55">
      <Terms xmlns="http://schemas.microsoft.com/office/infopath/2007/PartnerControls"/>
    </lcf76f155ced4ddcb4097134ff3c332f>
    <TaxCatchAll xmlns="4f1fd679-381d-4a00-9732-b7ff8b7d870f" xsi:nil="true"/>
  </documentManagement>
</p:properties>
</file>

<file path=customXml/itemProps1.xml><?xml version="1.0" encoding="utf-8"?>
<ds:datastoreItem xmlns:ds="http://schemas.openxmlformats.org/officeDocument/2006/customXml" ds:itemID="{12AEADA7-08D0-4B33-B317-5CC44C6D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5B6DE-E6FD-4E0E-A706-C7989759A152}">
  <ds:schemaRefs>
    <ds:schemaRef ds:uri="http://schemas.openxmlformats.org/officeDocument/2006/bibliography"/>
  </ds:schemaRefs>
</ds:datastoreItem>
</file>

<file path=customXml/itemProps3.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4.xml><?xml version="1.0" encoding="utf-8"?>
<ds:datastoreItem xmlns:ds="http://schemas.openxmlformats.org/officeDocument/2006/customXml" ds:itemID="{39CCD7D2-B2C4-4856-9DC2-C61ACEAF3145}">
  <ds:schemaRefs>
    <ds:schemaRef ds:uri="http://schemas.microsoft.com/office/2006/metadata/properties"/>
    <ds:schemaRef ds:uri="2e61f430-08ec-4f34-8709-0a26b09d6e55"/>
    <ds:schemaRef ds:uri="http://schemas.microsoft.com/office/infopath/2007/PartnerControls"/>
    <ds:schemaRef ds:uri="4f1fd679-381d-4a00-9732-b7ff8b7d870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2967</Characters>
  <Application>Microsoft Office Word</Application>
  <DocSecurity>0</DocSecurity>
  <Lines>78</Lines>
  <Paragraphs>29</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Reid Vera</dc:creator>
  <cp:lastModifiedBy>Reid Vera</cp:lastModifiedBy>
  <cp:revision>2</cp:revision>
  <dcterms:created xsi:type="dcterms:W3CDTF">2024-03-25T08:48:00Z</dcterms:created>
  <dcterms:modified xsi:type="dcterms:W3CDTF">2024-03-25T08:48:00Z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y fmtid="{D5CDD505-2E9C-101B-9397-08002B2CF9AE}" pid="3" name="MediaServiceImageTags">
    <vt:lpwstr/>
  </property>
</Properties>
</file>