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CF03" w14:textId="77777777" w:rsidR="00F10615" w:rsidRPr="00F271F3" w:rsidRDefault="00F10615" w:rsidP="001B659C">
      <w:pPr>
        <w:pStyle w:val="Pressemitteilung"/>
      </w:pPr>
      <w:r w:rsidRPr="00F271F3">
        <w:t>Pressemitteilung</w:t>
      </w:r>
    </w:p>
    <w:p w14:paraId="1E5CF2EA" w14:textId="7A785D04" w:rsidR="00DB3545" w:rsidRPr="00956FC2" w:rsidRDefault="005B0C47" w:rsidP="00DB3545">
      <w:pPr>
        <w:pStyle w:val="Hauptberschrift"/>
        <w:spacing w:line="240" w:lineRule="auto"/>
        <w:ind w:right="-2419"/>
      </w:pPr>
      <w:r w:rsidRPr="00956FC2">
        <w:t>Herzblut moderner Energiespeicher</w:t>
      </w:r>
    </w:p>
    <w:p w14:paraId="6EDFCFF9" w14:textId="6A23409F" w:rsidR="00DB3545" w:rsidRPr="00956FC2" w:rsidRDefault="00823F0A" w:rsidP="005558E6">
      <w:pPr>
        <w:pStyle w:val="Lead"/>
        <w:numPr>
          <w:ilvl w:val="0"/>
          <w:numId w:val="20"/>
        </w:numPr>
        <w:rPr>
          <w:rStyle w:val="ZeichenformatRot"/>
          <w:color w:val="auto"/>
        </w:rPr>
      </w:pPr>
      <w:r w:rsidRPr="00956FC2">
        <w:rPr>
          <w:rStyle w:val="ZeichenformatRot"/>
          <w:color w:val="auto"/>
        </w:rPr>
        <w:t>E-Lyte Innovations GmbH, Kaiserslautern: Nominiert für den Deutschen Gründerpreis 2024</w:t>
      </w:r>
    </w:p>
    <w:p w14:paraId="1B3A82EA" w14:textId="4FEAA15E" w:rsidR="00DB3545" w:rsidRPr="00956FC2" w:rsidRDefault="00956FC2" w:rsidP="005558E6">
      <w:pPr>
        <w:pStyle w:val="Lead"/>
        <w:numPr>
          <w:ilvl w:val="0"/>
          <w:numId w:val="20"/>
        </w:numPr>
      </w:pPr>
      <w:r w:rsidRPr="00956FC2">
        <w:t xml:space="preserve">E-Lyte </w:t>
      </w:r>
      <w:r w:rsidRPr="00956FC2">
        <w:t xml:space="preserve">hat sich </w:t>
      </w:r>
      <w:r w:rsidRPr="00956FC2">
        <w:t>als führendes Unternehmen in der Entwicklung und Produktion von Elektrolyten etabliert</w:t>
      </w:r>
    </w:p>
    <w:p w14:paraId="2EBCFD70" w14:textId="54BB743F" w:rsidR="00DB3545" w:rsidRPr="00956FC2" w:rsidRDefault="0006700C" w:rsidP="005558E6">
      <w:pPr>
        <w:pStyle w:val="Lead"/>
        <w:numPr>
          <w:ilvl w:val="0"/>
          <w:numId w:val="20"/>
        </w:numPr>
      </w:pPr>
      <w:r w:rsidRPr="00956FC2">
        <w:t>Deutscher Gründerpreis: Verleihung am 24. September 2024 im ZDF Hauptstadtstudio in Berlin</w:t>
      </w:r>
    </w:p>
    <w:p w14:paraId="23588624" w14:textId="7C6F3239"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rsidR="009B426A">
        <w:t>24</w:t>
      </w:r>
      <w:r w:rsidRPr="006F4605">
        <w:t xml:space="preserve">. </w:t>
      </w:r>
      <w:r>
        <w:t>September</w:t>
      </w:r>
      <w:r w:rsidRPr="006F4605">
        <w:t xml:space="preserve"> </w:t>
      </w:r>
      <w:r>
        <w:t>202</w:t>
      </w:r>
      <w:r w:rsidR="009B426A">
        <w:t>4</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w:t>
      </w:r>
      <w:r w:rsidR="001C7B24">
        <w:t>10</w:t>
      </w:r>
      <w:r>
        <w:t>.0</w:t>
      </w:r>
      <w:r w:rsidR="001C7B24">
        <w:t>9</w:t>
      </w:r>
      <w:r>
        <w:t>.202</w:t>
      </w:r>
      <w:r w:rsidR="001C7B24">
        <w:t>4</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w:t>
      </w:r>
      <w:r w:rsidR="008D5331">
        <w:rPr>
          <w:rFonts w:asciiTheme="majorHAnsi" w:hAnsiTheme="majorHAnsi"/>
          <w:b/>
          <w:bCs/>
        </w:rPr>
        <w:t>4</w:t>
      </w:r>
      <w:r w:rsidRPr="006F4605">
        <w:t>.</w:t>
      </w:r>
    </w:p>
    <w:p w14:paraId="058B45CF" w14:textId="61EB61E3" w:rsidR="001B659C" w:rsidRPr="00956FC2" w:rsidRDefault="00AF16A1" w:rsidP="004E45C1">
      <w:pPr>
        <w:pStyle w:val="Highlight"/>
        <w:sectPr w:rsidR="001B659C" w:rsidRPr="00956FC2"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956FC2">
        <w:t>In einer Zeit, in der ökologische Nachhaltigkeit und technologische Innovationen immer stärker in den Fokus rücken, hat sich die E-Lyte Innovations GmbH als führendes Unternehmen in der Entwicklung und Produktion von Elektrolyten etabliert. Gegründet von einer Gruppe ambitionierter Wissenschaftler aus Münster, setzt das Unternehmen auf die Entwicklung und Produktion maßgeschneiderter Elektrolyte für unterschiedlichste Anwendungen – von der Elektromobilität bis zur Medizintechnik.</w:t>
      </w:r>
      <w:r w:rsidRPr="00956FC2">
        <w:t xml:space="preserve"> </w:t>
      </w:r>
      <w:r w:rsidRPr="00956FC2">
        <w:t>Welcher der Finalisten in den Kategorien „Aufsteiger“ und „StartUp“ die begehrte Trophäe gewinnt, erfahren die Kandidaten bei der Preisverleihung am 24. September 2024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6B895564">
            <wp:extent cx="2364571" cy="157638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6380"/>
                    </a:xfrm>
                    <a:prstGeom prst="rect">
                      <a:avLst/>
                    </a:prstGeom>
                  </pic:spPr>
                </pic:pic>
              </a:graphicData>
            </a:graphic>
          </wp:inline>
        </w:drawing>
      </w:r>
    </w:p>
    <w:p w14:paraId="1C9D5ACD" w14:textId="2C9CFD88" w:rsidR="001B659C" w:rsidRPr="00E4597F" w:rsidRDefault="005F6A5E" w:rsidP="00962F7B">
      <w:pPr>
        <w:pStyle w:val="Bildunterschrift"/>
        <w:rPr>
          <w:rFonts w:asciiTheme="majorHAnsi" w:hAnsiTheme="majorHAnsi"/>
          <w:b/>
          <w:bCs/>
        </w:rPr>
      </w:pPr>
      <w:r w:rsidRPr="00E4597F">
        <w:rPr>
          <w:rFonts w:asciiTheme="majorHAnsi" w:hAnsiTheme="majorHAnsi"/>
          <w:b/>
          <w:bCs/>
        </w:rPr>
        <w:t>Dr. Ralf Wagner, Mitgründer der E-Lyte Innovations GmbH, nominiert in der Kategorie Aufsteiger.</w:t>
      </w:r>
    </w:p>
    <w:p w14:paraId="5BB12A63" w14:textId="593BDC84" w:rsidR="001B659C" w:rsidRPr="00E4597F" w:rsidRDefault="001B659C" w:rsidP="00962F7B">
      <w:pPr>
        <w:pStyle w:val="Bildunterschrift"/>
      </w:pPr>
      <w:r w:rsidRPr="00E4597F">
        <w:t xml:space="preserve">Foto: </w:t>
      </w:r>
      <w:r w:rsidR="00E4597F" w:rsidRPr="00E4597F">
        <w:t>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5AC53698" w14:textId="77777777" w:rsidR="00AF16A1" w:rsidRPr="00956FC2" w:rsidRDefault="00AF16A1" w:rsidP="00AF16A1">
      <w:pPr>
        <w:jc w:val="both"/>
      </w:pPr>
      <w:r w:rsidRPr="00956FC2">
        <w:t xml:space="preserve">Elektrolyte sind das Herzblut moderner Energiespeicher. Sie beeinflussen maßgeblich die Energiedichte, die Be- und Entladegeschwindigkeit sowie die Sicherheit und Temperaturbeständigkeit von Batterien. Asien dominiert den </w:t>
      </w:r>
      <w:r w:rsidRPr="00956FC2">
        <w:lastRenderedPageBreak/>
        <w:t>Weltmarkt, E-Lyte aus Kaiserslautern bricht ihn auf. Das Unternehmen entwickelt und produziert Elektrolyte für eine breite Palette von Anwendungen, von extrem sicheren Batterien für Herzschrittmacher bis hin zu Hochleistungsbatterien für Supersportwagen. Gegründet von einem Team ambitionierter Wissenschaftler – Dr. Kolja Beltrop (40), Dr. Stephan Röser (44), Sebastian Staiger (37) und Dr. Ralf Wagner (36) – setzt das Unternehmen auf Forschung, Entwicklung und die enge Zusammenarbeit mit führenden Automobilherstellern und Zellproduzenten.</w:t>
      </w:r>
    </w:p>
    <w:p w14:paraId="6A901D9E" w14:textId="77777777" w:rsidR="00AF16A1" w:rsidRPr="00956FC2" w:rsidRDefault="00AF16A1" w:rsidP="00AF16A1">
      <w:pPr>
        <w:jc w:val="both"/>
      </w:pPr>
      <w:r w:rsidRPr="00956FC2">
        <w:t>Vier ambitionierte Absolventen des MEET Batterieforschungszentrums und der Uni Münster, eine gemeinsame Vision: die Entwicklung und Produktion von maßgeschneiderten Elektrolytlösungen in Deutschland, bis dato eine Marktlücke. Was als Idee auf einer Fachmesse begann, hat sich inzwischen zu einem erfolgreichen Unternehmen entwickelt, das sich in einem stark von Asien dominierten Markt behauptet. Die Herstellung und Kommerzialisierung von Batteriezellen ist ein aufwendiger und langwieriger Prozess, insbesondere im Automotive-Bereich. „Europa und Deutschland haben in der Vergangenheit den Know-how-Aufbau verschlafen und wir sind jetzt dabei, aufzuholen,“ erklärt Dr. Wagner – auch vor dem Hintergrund der neuen Giga-Fabriken in Deutschland und Europa.</w:t>
      </w:r>
    </w:p>
    <w:p w14:paraId="18A9B22D" w14:textId="77777777" w:rsidR="00AF16A1" w:rsidRPr="00956FC2" w:rsidRDefault="00AF16A1" w:rsidP="00AF16A1">
      <w:pPr>
        <w:jc w:val="both"/>
      </w:pPr>
      <w:r w:rsidRPr="00956FC2">
        <w:t>Ein entscheidender Meilenstein war die Partnerschaft mit der Mannheimer FUCHS SE, einem weltweit agierenden Hersteller von Schmierstoffen. „Die Produktion ähnelt der von Elektrolyten,“ erläutert Dr. Wagner. 2022 stieg FUCHS als strategischer Partner ein und unterstützte E-Lyte beim Aufbau einer modernen Produktionsanlage in Kaiserslautern, dank FUCHS war dort ein Teil der Infrastruktur bereits vorhanden.</w:t>
      </w:r>
    </w:p>
    <w:p w14:paraId="0B262E57" w14:textId="4B74D39D" w:rsidR="00417DEC" w:rsidRPr="00956FC2" w:rsidRDefault="00AF16A1" w:rsidP="00AF16A1">
      <w:pPr>
        <w:jc w:val="both"/>
      </w:pPr>
      <w:r w:rsidRPr="00956FC2">
        <w:t xml:space="preserve">Fast überraschend in den letzten fünf Jahren war für die Gründer die enorme Wettbewerbsfähigkeit ihrer eigenen Herstellungsstraße. „Unsere komplett neu konzipierte Produktionsanlage funktioniert anders als die unserer asiatischen Wettbewerber und ist zudem umweltfreundlicher. Trotzdem sind wir preislich wettbewerbsfähig, was wir in der Form nicht erwartet hätten,“ sagt Dr. Wagner. E-Lyte plant, die Produktionskapazitäten weiter auszubauen und in neue Märkte zu expandieren. Neben der Erweiterung des Standorts in Kaiserslautern ist auch der Einstieg in den nordamerikanischen Markt vorgesehen. „Wir evaluieren derzeit unseren Markteintritt in Nordamerika und sind bereits in Gesprächen für einen Standort,“ verrät Dr. Wagner. Neben der Produktionskompetenz spielt auch der Bereich Forschung und Entwicklung eine zentrale Rolle. Batteriezellen sind so individuell wie die Motorisierungen der verschiedenen Automarken: „Es gibt auch </w:t>
      </w:r>
      <w:r w:rsidRPr="00956FC2">
        <w:lastRenderedPageBreak/>
        <w:t>in unserer Branche keine eierlegende Wollmilchsau, sondern nur ein für den Kunden perfekt passendes Rezept – und das entwickeln wir“, so Dr. Beltrop. Diese maßgeschneiderten Lösungen sind das Herzstück der Unternehmensstrategie. Langfristig sieht das Unternehmen auch Wachstumspotenzial in anderen internationalen Märkten, wie etwa in Indien, das in den nächsten Jahren stark an Bedeutung gewinnen wird. „Unser Ziel ist es, in fünf Jahren ein globaler Player auf dem Elektrolytmarkt zu sein,“ so Dr. Wagner.</w:t>
      </w:r>
    </w:p>
    <w:p w14:paraId="6AF99690" w14:textId="77777777" w:rsidR="00F06CAD" w:rsidRPr="000C0802" w:rsidRDefault="00F06CAD" w:rsidP="00F06CA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0411EF9A" w14:textId="77777777" w:rsidR="00F06CAD" w:rsidRPr="00B46483" w:rsidRDefault="00F06CAD" w:rsidP="00F06CAD">
      <w:pPr>
        <w:pStyle w:val="Aufzhlung"/>
      </w:pPr>
      <w:r w:rsidRPr="00B46483">
        <w:rPr>
          <w:b/>
          <w:bCs/>
        </w:rPr>
        <w:t>BLUU Seafood GmbH, Berlin:</w:t>
      </w:r>
      <w:r w:rsidRPr="00B46483">
        <w:t xml:space="preserve"> Fisch, der an Land gezüchtet wird! Mit innovativer Biotechnologie hat BLUU eine nachhaltige Alternative zur industriellen Fischerei geschaffen. Aus Fischzellen von atlantischem Lachs und der Regenbogenforelle werden Fischprodukte hergestellt, die sowohl in Geschmack als auch den Nährwerten konkurrieren können</w:t>
      </w:r>
      <w:r>
        <w:t>;</w:t>
      </w:r>
      <w:r w:rsidRPr="00B46483">
        <w:t xml:space="preserve"> eine tierethische Alternative für Konsumenten, ohne die natürlichen Ressourcen zu überlasten.</w:t>
      </w:r>
    </w:p>
    <w:p w14:paraId="09BD556C" w14:textId="77777777" w:rsidR="00F06CAD" w:rsidRPr="00FC33D0" w:rsidRDefault="00F06CAD" w:rsidP="00F06CAD">
      <w:pPr>
        <w:pStyle w:val="Aufzhlung"/>
      </w:pPr>
      <w:r w:rsidRPr="00FC33D0">
        <w:rPr>
          <w:b/>
          <w:bCs/>
        </w:rPr>
        <w:t>WeSort.AI GmbH, Würzburg:</w:t>
      </w:r>
      <w:r w:rsidRPr="00FC33D0">
        <w:t xml:space="preserve"> Zerkratzt, zerdrückt, verschmutzt? Trotzdem bleibt kein Joghurt-Becher</w:t>
      </w:r>
      <w:r>
        <w:t xml:space="preserve"> in der Abfalltrennung</w:t>
      </w:r>
      <w:r w:rsidRPr="00FC33D0">
        <w:t xml:space="preserve"> unerkannt. Die KI von WeSort.AI unterscheidet über sieben Millionen verschiedene Produkte, kann </w:t>
      </w:r>
      <w:r>
        <w:t>etwa</w:t>
      </w:r>
      <w:r w:rsidRPr="00FC33D0">
        <w:t xml:space="preserve"> von einer PET-Flasche die Marke auslesen, das Volumen berechnen </w:t>
      </w:r>
      <w:r>
        <w:t>und</w:t>
      </w:r>
      <w:r w:rsidRPr="00FC33D0">
        <w:t xml:space="preserve"> das Gewicht bestimmen. Die Sortierung ist schnell und fast 100 Prozent genau. Menschliche Sortierer </w:t>
      </w:r>
      <w:r>
        <w:t xml:space="preserve">brauchen fünf Mal länger und erreichen </w:t>
      </w:r>
      <w:r w:rsidRPr="00FC33D0">
        <w:t>gerade einmal die Hälfte bei der Genauigkeit.</w:t>
      </w:r>
    </w:p>
    <w:p w14:paraId="3F82D6BE" w14:textId="77777777" w:rsidR="00F06CAD" w:rsidRPr="00AB5B2C" w:rsidRDefault="00F06CAD" w:rsidP="00F06CA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19750DF1" w14:textId="77777777" w:rsidR="00F06CAD" w:rsidRPr="000A6262" w:rsidRDefault="00F06CAD" w:rsidP="00F06CAD">
      <w:pPr>
        <w:pStyle w:val="Aufzhlung"/>
      </w:pPr>
      <w:r w:rsidRPr="000A6262">
        <w:rPr>
          <w:b/>
          <w:bCs/>
        </w:rPr>
        <w:t>Dermanostic GmbH, Düsseldorf:</w:t>
      </w:r>
      <w:r w:rsidRPr="000A6262">
        <w:t xml:space="preserve"> Die digitale Hautarztpraxis dermanostic bietet eine unkomplizierte und schnelle dermatologische Behandlung. Per Smartphone-App werden drei Fotos der Hautveränderung gemacht und einige Fragen beantwortet – die sogenannte Anamnese. Wenig später übermittelt der dermanostic-Hautarzt per App die Diagnose, nicht in „Arzt-Latein“, sondern in verständlicher Sprache. Bei Bedarf wird ein Rezept direkt an die gewünschte Apotheke oder nach Hause geschickt.</w:t>
      </w:r>
    </w:p>
    <w:p w14:paraId="3AA4A500" w14:textId="77777777" w:rsidR="00F06CAD" w:rsidRPr="000140A1" w:rsidRDefault="00F06CAD" w:rsidP="00F06CAD">
      <w:pPr>
        <w:pStyle w:val="Aufzhlung"/>
        <w:rPr>
          <w:bCs/>
        </w:rPr>
      </w:pPr>
      <w:r w:rsidRPr="000140A1">
        <w:rPr>
          <w:b/>
        </w:rPr>
        <w:lastRenderedPageBreak/>
        <w:t>E-Lyte Innovations GmbH, Kaiserslautern:</w:t>
      </w:r>
      <w:r w:rsidRPr="000140A1">
        <w:rPr>
          <w:bCs/>
        </w:rPr>
        <w:t xml:space="preserve"> Elektrolyte sind das Herzblut moderner Energiespeicher. E-Lyte Innovations setzt auf Forschung, Entwicklung und die enge Zusammenarbeit mit führenden Automobilherstellern und Zellproduzenten</w:t>
      </w:r>
      <w:r>
        <w:rPr>
          <w:bCs/>
        </w:rPr>
        <w:t xml:space="preserve">, hat sich so </w:t>
      </w:r>
      <w:r w:rsidRPr="000140A1">
        <w:rPr>
          <w:bCs/>
        </w:rPr>
        <w:t xml:space="preserve">als </w:t>
      </w:r>
      <w:r w:rsidRPr="006A004D">
        <w:rPr>
          <w:bCs/>
        </w:rPr>
        <w:t>führendes</w:t>
      </w:r>
      <w:r w:rsidRPr="000140A1">
        <w:rPr>
          <w:bCs/>
        </w:rPr>
        <w:t xml:space="preserve"> Unternehmen in der Entwicklung und Produktion von Elektrolyten etabliert. </w:t>
      </w:r>
      <w:r>
        <w:rPr>
          <w:bCs/>
        </w:rPr>
        <w:t>M</w:t>
      </w:r>
      <w:r w:rsidRPr="000140A1">
        <w:rPr>
          <w:bCs/>
        </w:rPr>
        <w:t xml:space="preserve">aßgeschneiderte </w:t>
      </w:r>
      <w:r>
        <w:rPr>
          <w:bCs/>
        </w:rPr>
        <w:t>Elektrolyt-</w:t>
      </w:r>
      <w:r w:rsidRPr="000140A1">
        <w:rPr>
          <w:bCs/>
        </w:rPr>
        <w:t xml:space="preserve">Lösungen </w:t>
      </w:r>
      <w:r>
        <w:rPr>
          <w:bCs/>
        </w:rPr>
        <w:t xml:space="preserve">und -Rezepte sind </w:t>
      </w:r>
      <w:r w:rsidRPr="000140A1">
        <w:rPr>
          <w:bCs/>
        </w:rPr>
        <w:t xml:space="preserve">das Herzstück der </w:t>
      </w:r>
      <w:r>
        <w:rPr>
          <w:bCs/>
        </w:rPr>
        <w:t>Unternehmensstrategie</w:t>
      </w:r>
      <w:r w:rsidRPr="000140A1">
        <w:rPr>
          <w:bCs/>
        </w:rPr>
        <w:t>.</w:t>
      </w:r>
    </w:p>
    <w:p w14:paraId="595AD1A8" w14:textId="77777777" w:rsidR="00F06CAD" w:rsidRPr="00A2146A" w:rsidRDefault="00F06CAD" w:rsidP="00F06CAD">
      <w:pPr>
        <w:pStyle w:val="Aufzhlung"/>
        <w:rPr>
          <w:bCs/>
        </w:rPr>
      </w:pPr>
      <w:r w:rsidRPr="00A2146A">
        <w:rPr>
          <w:b/>
        </w:rPr>
        <w:t>„fobizz“ der 101 Skills GmbH, Hamburg</w:t>
      </w:r>
      <w:r w:rsidRPr="00A2146A">
        <w:rPr>
          <w:bCs/>
        </w:rPr>
        <w:t>: Jede zweite Lehrkraft in Deutschland nutzt fobizz! Mit über 400.000 Nutzern ist es die führende deutschsprachige Plattform für Fort- und Weiterbildungen für Lehrkräfte. Als Anbieter von digitalen und KI-gestützten Tools für Lehrer</w:t>
      </w:r>
      <w:r w:rsidRPr="00BE71C0">
        <w:rPr>
          <w:bCs/>
        </w:rPr>
        <w:t>:</w:t>
      </w:r>
      <w:r w:rsidRPr="006A004D">
        <w:rPr>
          <w:bCs/>
        </w:rPr>
        <w:t>innen</w:t>
      </w:r>
      <w:r w:rsidRPr="00A2146A">
        <w:rPr>
          <w:bCs/>
        </w:rPr>
        <w:t xml:space="preserve"> und Schulen setzt fobizz Maßstäbe in der digitalen Bildungslandschaft. Aktuelles Top-Thema: </w:t>
      </w:r>
      <w:r w:rsidRPr="006A004D">
        <w:rPr>
          <w:bCs/>
        </w:rPr>
        <w:t>Künstliche</w:t>
      </w:r>
      <w:r w:rsidRPr="00A2146A">
        <w:rPr>
          <w:bCs/>
        </w:rPr>
        <w:t xml:space="preserve"> Intelligenz im Klassenzimmer, sowohl als Fortbildung für Lehrkräfte als auch zur Integration in den Unterricht.</w:t>
      </w:r>
    </w:p>
    <w:p w14:paraId="0C2A0003" w14:textId="77777777" w:rsidR="00F06CAD" w:rsidRPr="00CE1355" w:rsidRDefault="00F06CAD" w:rsidP="00F06CA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DC3B73">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DC3B73">
        <w:rPr>
          <w:rFonts w:ascii="Titillium Lt" w:hAnsi="Titillium Lt"/>
          <w:szCs w:val="22"/>
        </w:rPr>
        <w:t>Deutschen</w:t>
      </w:r>
      <w:r w:rsidRPr="00CE1355">
        <w:rPr>
          <w:rFonts w:ascii="Titillium Lt" w:hAnsi="Titillium Lt"/>
          <w:szCs w:val="22"/>
        </w:rPr>
        <w:t xml:space="preserve"> Gründerpreises.</w:t>
      </w:r>
    </w:p>
    <w:p w14:paraId="424F2EBC" w14:textId="77777777" w:rsidR="00F06CAD" w:rsidRPr="00F413F1" w:rsidRDefault="00F06CAD" w:rsidP="00F06CA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DC3B73">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2C0AC40" w14:textId="77777777" w:rsidR="00F06CAD" w:rsidRPr="0041077A" w:rsidRDefault="00F06CAD" w:rsidP="00F06CA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02F1A862" w:rsidR="006E4CBD" w:rsidRPr="003455BA" w:rsidRDefault="006E4CBD" w:rsidP="006E4CBD">
      <w:pPr>
        <w:ind w:right="-1"/>
        <w:jc w:val="right"/>
        <w:rPr>
          <w:rFonts w:ascii="Titillium Lt" w:hAnsi="Titillium Lt"/>
          <w:sz w:val="16"/>
          <w:szCs w:val="16"/>
        </w:rPr>
      </w:pPr>
      <w:r w:rsidRPr="003455BA">
        <w:rPr>
          <w:rFonts w:ascii="Titillium Lt" w:hAnsi="Titillium Lt"/>
          <w:sz w:val="16"/>
          <w:szCs w:val="16"/>
        </w:rPr>
        <w:t>[</w:t>
      </w:r>
      <w:r w:rsidR="003455BA" w:rsidRPr="003455BA">
        <w:rPr>
          <w:rFonts w:ascii="Titillium Lt" w:hAnsi="Titillium Lt"/>
          <w:sz w:val="16"/>
          <w:szCs w:val="16"/>
        </w:rPr>
        <w:t>24316331</w:t>
      </w:r>
      <w:r w:rsidRPr="003455B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26D78F8A" w14:textId="77777777" w:rsidR="00126C7C" w:rsidRPr="002C3288" w:rsidRDefault="00126C7C" w:rsidP="00126C7C">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DC3B73">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BE71C0">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xml:space="preserve">. Er wird </w:t>
      </w:r>
      <w:r w:rsidRPr="005F26E2">
        <w:rPr>
          <w:rFonts w:ascii="Titillium Lt" w:hAnsi="Titillium Lt" w:cs="Arial"/>
          <w:sz w:val="20"/>
        </w:rPr>
        <w:lastRenderedPageBreak/>
        <w:t>202</w:t>
      </w:r>
      <w:r>
        <w:rPr>
          <w:rFonts w:ascii="Titillium Lt" w:hAnsi="Titillium Lt" w:cs="Arial"/>
          <w:sz w:val="20"/>
        </w:rPr>
        <w:t>4</w:t>
      </w:r>
      <w:r w:rsidRPr="005F26E2">
        <w:rPr>
          <w:rFonts w:ascii="Titillium Lt" w:hAnsi="Titillium Lt" w:cs="Arial"/>
          <w:sz w:val="20"/>
        </w:rPr>
        <w:t xml:space="preserve"> bereits zum 2</w:t>
      </w:r>
      <w:r>
        <w:rPr>
          <w:rFonts w:ascii="Titillium Lt" w:hAnsi="Titillium Lt" w:cs="Arial"/>
          <w:sz w:val="20"/>
        </w:rPr>
        <w:t>2</w:t>
      </w:r>
      <w:r w:rsidRPr="005F26E2">
        <w:rPr>
          <w:rFonts w:ascii="Titillium Lt" w:hAnsi="Titillium Lt" w:cs="Arial"/>
          <w:sz w:val="20"/>
        </w:rPr>
        <w:t>. Mal vergeben. Ziel der Initiative ist es, erfolgreiche Gründer</w:t>
      </w:r>
      <w:r w:rsidRPr="00BE71C0">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6A004D">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DC3B73">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DC3B73">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BE71C0">
        <w:rPr>
          <w:rFonts w:ascii="Titillium Lt" w:hAnsi="Titillium Lt" w:cs="Arial"/>
          <w:sz w:val="20"/>
        </w:rPr>
        <w:t>:</w:t>
      </w:r>
      <w:r w:rsidRPr="006A004D">
        <w:rPr>
          <w:rFonts w:ascii="Titillium Lt" w:hAnsi="Titillium Lt" w:cs="Arial"/>
          <w:sz w:val="20"/>
        </w:rPr>
        <w:t>innen</w:t>
      </w:r>
      <w:r w:rsidRPr="00D605AE">
        <w:rPr>
          <w:rFonts w:ascii="Titillium Lt" w:hAnsi="Titillium Lt" w:cs="Arial"/>
          <w:sz w:val="20"/>
        </w:rPr>
        <w:t xml:space="preserve"> übernimmt. Förderer des </w:t>
      </w:r>
      <w:r w:rsidRPr="00DC3B73">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6AA616C" w14:textId="77777777" w:rsidR="00126C7C" w:rsidRDefault="00126C7C" w:rsidP="00126C7C">
      <w:pPr>
        <w:pStyle w:val="Zwischenberschrift"/>
        <w:rPr>
          <w:rFonts w:ascii="Titillium Lt" w:hAnsi="Titillium Lt"/>
        </w:rPr>
      </w:pPr>
      <w:r w:rsidRPr="00D223E9">
        <w:t>Internet &amp; Social Media:</w:t>
      </w:r>
    </w:p>
    <w:p w14:paraId="4168403B" w14:textId="77777777" w:rsidR="00126C7C" w:rsidRDefault="00126C7C" w:rsidP="00126C7C">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4C7A05">
        <w:rPr>
          <w:rFonts w:ascii="Titillium Lt" w:hAnsi="Titillium Lt"/>
          <w:b/>
          <w:sz w:val="20"/>
        </w:rPr>
        <w:t>instagram.com/</w:t>
      </w:r>
      <w:r w:rsidRPr="00FA620F">
        <w:rPr>
          <w:rFonts w:ascii="Titillium Lt" w:hAnsi="Titillium Lt"/>
          <w:b/>
          <w:sz w:val="20"/>
        </w:rPr>
        <w:t>deutscher_gruenderpreis</w:t>
      </w:r>
      <w:r>
        <w:rPr>
          <w:rFonts w:ascii="Titillium Lt" w:hAnsi="Titillium Lt"/>
          <w:b/>
          <w:sz w:val="20"/>
        </w:rPr>
        <w:br/>
      </w:r>
      <w:r w:rsidRPr="004C7A05">
        <w:rPr>
          <w:rFonts w:ascii="Titillium Lt" w:hAnsi="Titillium Lt"/>
          <w:b/>
          <w:sz w:val="20"/>
        </w:rPr>
        <w:t>linkedin.com/</w:t>
      </w:r>
      <w:r w:rsidRPr="00DC3B73">
        <w:rPr>
          <w:rFonts w:ascii="Titillium Lt" w:hAnsi="Titillium Lt"/>
          <w:b/>
          <w:sz w:val="20"/>
        </w:rPr>
        <w:t>company</w:t>
      </w:r>
      <w:r w:rsidRPr="004C7A05">
        <w:rPr>
          <w:rFonts w:ascii="Titillium Lt" w:hAnsi="Titillium Lt"/>
          <w:b/>
          <w:sz w:val="20"/>
        </w:rPr>
        <w:t>/</w:t>
      </w:r>
      <w:r w:rsidRPr="00FA620F">
        <w:rPr>
          <w:rFonts w:ascii="Titillium Lt" w:hAnsi="Titillium Lt"/>
          <w:b/>
          <w:sz w:val="20"/>
        </w:rPr>
        <w:t>deutscher-gründerpreis</w:t>
      </w:r>
    </w:p>
    <w:p w14:paraId="5774E2A9" w14:textId="77777777" w:rsidR="00126C7C" w:rsidRPr="00D223E9" w:rsidRDefault="00126C7C" w:rsidP="00126C7C">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3A285552" w14:textId="77777777" w:rsidR="00126C7C" w:rsidRPr="009C16FF" w:rsidRDefault="00126C7C" w:rsidP="00126C7C">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126C7C"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C1C1" w14:textId="77777777" w:rsidR="00181DE9" w:rsidRDefault="00181DE9">
      <w:r>
        <w:separator/>
      </w:r>
    </w:p>
  </w:endnote>
  <w:endnote w:type="continuationSeparator" w:id="0">
    <w:p w14:paraId="6034F9AB" w14:textId="77777777" w:rsidR="00181DE9" w:rsidRDefault="00181DE9">
      <w:r>
        <w:continuationSeparator/>
      </w:r>
    </w:p>
  </w:endnote>
  <w:endnote w:type="continuationNotice" w:id="1">
    <w:p w14:paraId="1CB32C57" w14:textId="77777777" w:rsidR="00181DE9" w:rsidRDefault="00181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C3D1" w14:textId="5D3A71F9" w:rsidR="00D223E9" w:rsidRPr="006D31BB" w:rsidRDefault="000F2909" w:rsidP="00E53855">
    <w:pPr>
      <w:spacing w:after="0"/>
      <w:rPr>
        <w:rFonts w:asciiTheme="majorHAnsi" w:hAnsiTheme="majorHAnsi"/>
        <w:b/>
        <w:sz w:val="20"/>
      </w:rPr>
    </w:pPr>
    <w:r w:rsidRPr="003455BA">
      <w:rPr>
        <w:rFonts w:ascii="Titillium Lt" w:hAnsi="Titillium Lt" w:cs="Arial"/>
        <w:caps/>
        <w:noProof/>
        <w:sz w:val="8"/>
        <w:szCs w:val="8"/>
      </w:rPr>
      <w:drawing>
        <wp:anchor distT="0" distB="0" distL="114300" distR="114300" simplePos="0" relativeHeight="251659264"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3455BA" w:rsidRPr="003455BA">
      <w:rPr>
        <w:rFonts w:asciiTheme="majorHAnsi" w:hAnsiTheme="majorHAnsi"/>
        <w:b/>
        <w:sz w:val="20"/>
      </w:rPr>
      <w:t>26.08</w:t>
    </w:r>
    <w:r w:rsidR="005C7CDD" w:rsidRPr="003455BA">
      <w:rPr>
        <w:rFonts w:asciiTheme="majorHAnsi" w:hAnsiTheme="majorHAnsi"/>
        <w:b/>
        <w:sz w:val="20"/>
      </w:rPr>
      <w:t>.20</w:t>
    </w:r>
    <w:r w:rsidR="00676285" w:rsidRPr="003455BA">
      <w:rPr>
        <w:rFonts w:asciiTheme="majorHAnsi" w:hAnsiTheme="majorHAnsi"/>
        <w:b/>
        <w:sz w:val="20"/>
      </w:rPr>
      <w:t>2</w:t>
    </w:r>
    <w:r w:rsidR="00D5763E" w:rsidRPr="003455BA">
      <w:rPr>
        <w:rFonts w:asciiTheme="majorHAnsi" w:hAnsiTheme="majorHAnsi"/>
        <w:b/>
        <w:sz w:val="20"/>
      </w:rPr>
      <w:t>4</w:t>
    </w:r>
    <w:r w:rsidR="005C7CDD" w:rsidRPr="00253322">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46CE1478"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2B1B19">
      <w:rPr>
        <w:rFonts w:ascii="Titillium Lt" w:hAnsi="Titillium Lt"/>
        <w:color w:val="auto"/>
        <w:sz w:val="17"/>
        <w:szCs w:val="17"/>
        <w:lang w:val="de-DE"/>
      </w:rPr>
      <w:t>4</w:t>
    </w:r>
    <w:r w:rsidRPr="00D223E9">
      <w:rPr>
        <w:rFonts w:ascii="Titillium Lt" w:hAnsi="Titillium Lt"/>
        <w:color w:val="auto"/>
        <w:sz w:val="17"/>
        <w:szCs w:val="17"/>
        <w:lang w:val="de-DE"/>
      </w:rPr>
      <w:t>@tower-media.de</w:t>
    </w:r>
  </w:p>
  <w:p w14:paraId="55289708" w14:textId="1BB5FF3B" w:rsidR="00F6441F" w:rsidRPr="00663E33"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663E33">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663E33" w:rsidRPr="00663E33">
      <w:rPr>
        <w:rFonts w:ascii="Titillium Lt" w:hAnsi="Titillium Lt" w:cs="Arial"/>
        <w:noProof/>
        <w:sz w:val="8"/>
        <w:szCs w:val="8"/>
        <w:lang w:val="en-US"/>
      </w:rPr>
      <w:t>PM A E-LYTE DGP24-F1 A24316331.DOCX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E959" w14:textId="77777777" w:rsidR="00181DE9" w:rsidRDefault="00181DE9">
      <w:r>
        <w:separator/>
      </w:r>
    </w:p>
  </w:footnote>
  <w:footnote w:type="continuationSeparator" w:id="0">
    <w:p w14:paraId="6AE34C26" w14:textId="77777777" w:rsidR="00181DE9" w:rsidRDefault="00181DE9">
      <w:r>
        <w:continuationSeparator/>
      </w:r>
    </w:p>
  </w:footnote>
  <w:footnote w:type="continuationNotice" w:id="1">
    <w:p w14:paraId="25BFA118" w14:textId="77777777" w:rsidR="00181DE9" w:rsidRDefault="00181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043049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00C"/>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364E"/>
    <w:rsid w:val="001049AA"/>
    <w:rsid w:val="001058C0"/>
    <w:rsid w:val="00105939"/>
    <w:rsid w:val="00110448"/>
    <w:rsid w:val="00112C0F"/>
    <w:rsid w:val="00122657"/>
    <w:rsid w:val="00124353"/>
    <w:rsid w:val="00126C7C"/>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1DE9"/>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C7B24"/>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24271"/>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1B19"/>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55BA"/>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0A10"/>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47F86"/>
    <w:rsid w:val="00453642"/>
    <w:rsid w:val="0045558B"/>
    <w:rsid w:val="00463868"/>
    <w:rsid w:val="00463CD7"/>
    <w:rsid w:val="004657FF"/>
    <w:rsid w:val="00474043"/>
    <w:rsid w:val="004745B0"/>
    <w:rsid w:val="00475612"/>
    <w:rsid w:val="00475F1A"/>
    <w:rsid w:val="00476C1A"/>
    <w:rsid w:val="00477A1B"/>
    <w:rsid w:val="00481B67"/>
    <w:rsid w:val="00482837"/>
    <w:rsid w:val="00483F82"/>
    <w:rsid w:val="00486214"/>
    <w:rsid w:val="00487B06"/>
    <w:rsid w:val="004910BE"/>
    <w:rsid w:val="004921EE"/>
    <w:rsid w:val="0049223C"/>
    <w:rsid w:val="00495519"/>
    <w:rsid w:val="00496A28"/>
    <w:rsid w:val="004A500B"/>
    <w:rsid w:val="004A5205"/>
    <w:rsid w:val="004A5D36"/>
    <w:rsid w:val="004B072B"/>
    <w:rsid w:val="004B0FE0"/>
    <w:rsid w:val="004B289D"/>
    <w:rsid w:val="004B2C8F"/>
    <w:rsid w:val="004B718F"/>
    <w:rsid w:val="004C0D05"/>
    <w:rsid w:val="004C28CA"/>
    <w:rsid w:val="004C4EDF"/>
    <w:rsid w:val="004C6D84"/>
    <w:rsid w:val="004C6EE7"/>
    <w:rsid w:val="004C7A05"/>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8E6"/>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A0704"/>
    <w:rsid w:val="005A18DF"/>
    <w:rsid w:val="005A2A1D"/>
    <w:rsid w:val="005A3BE8"/>
    <w:rsid w:val="005A4B66"/>
    <w:rsid w:val="005A62E2"/>
    <w:rsid w:val="005B0C47"/>
    <w:rsid w:val="005B33DE"/>
    <w:rsid w:val="005B408B"/>
    <w:rsid w:val="005B539D"/>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5F6A5E"/>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3E33"/>
    <w:rsid w:val="00666819"/>
    <w:rsid w:val="006710C2"/>
    <w:rsid w:val="00672DF5"/>
    <w:rsid w:val="00676285"/>
    <w:rsid w:val="00680554"/>
    <w:rsid w:val="00681C8F"/>
    <w:rsid w:val="00684691"/>
    <w:rsid w:val="00684CFB"/>
    <w:rsid w:val="00687425"/>
    <w:rsid w:val="00687E10"/>
    <w:rsid w:val="00692484"/>
    <w:rsid w:val="0069637E"/>
    <w:rsid w:val="00696415"/>
    <w:rsid w:val="006A1F7D"/>
    <w:rsid w:val="006A34F4"/>
    <w:rsid w:val="006A6E75"/>
    <w:rsid w:val="006B3BDC"/>
    <w:rsid w:val="006B7075"/>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3FA5"/>
    <w:rsid w:val="00734974"/>
    <w:rsid w:val="0073632D"/>
    <w:rsid w:val="00737111"/>
    <w:rsid w:val="00744D71"/>
    <w:rsid w:val="00745532"/>
    <w:rsid w:val="007469F2"/>
    <w:rsid w:val="007532E6"/>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3F0A"/>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533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56FC2"/>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26A"/>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B6F70"/>
    <w:rsid w:val="00AC1760"/>
    <w:rsid w:val="00AC328D"/>
    <w:rsid w:val="00AC6EC6"/>
    <w:rsid w:val="00AD08E1"/>
    <w:rsid w:val="00AD252E"/>
    <w:rsid w:val="00AD7DE2"/>
    <w:rsid w:val="00AE12FB"/>
    <w:rsid w:val="00AE2B2D"/>
    <w:rsid w:val="00AE4EEE"/>
    <w:rsid w:val="00AF00FB"/>
    <w:rsid w:val="00AF05BF"/>
    <w:rsid w:val="00AF0E31"/>
    <w:rsid w:val="00AF137D"/>
    <w:rsid w:val="00AF16A1"/>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B97"/>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63E"/>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AEC"/>
    <w:rsid w:val="00DC2F41"/>
    <w:rsid w:val="00DC366D"/>
    <w:rsid w:val="00DD3B20"/>
    <w:rsid w:val="00DD43E9"/>
    <w:rsid w:val="00DD5B1C"/>
    <w:rsid w:val="00DE0234"/>
    <w:rsid w:val="00DE078A"/>
    <w:rsid w:val="00DE12AE"/>
    <w:rsid w:val="00DE299B"/>
    <w:rsid w:val="00DE4322"/>
    <w:rsid w:val="00DE4A79"/>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77"/>
    <w:rsid w:val="00E427D8"/>
    <w:rsid w:val="00E44714"/>
    <w:rsid w:val="00E4597F"/>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AD"/>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2.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4.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1250</Words>
  <Characters>8802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2024-08-26T06:21:00Z</cp:lastPrinted>
  <dcterms:created xsi:type="dcterms:W3CDTF">2024-08-26T06:21:00Z</dcterms:created>
  <dcterms:modified xsi:type="dcterms:W3CDTF">2024-08-26T06:21:00Z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