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8B325" w14:textId="77777777" w:rsidR="00442880" w:rsidRPr="00442880" w:rsidRDefault="00442880" w:rsidP="00442880">
      <w:pPr>
        <w:framePr w:w="2512" w:h="3238" w:hRule="exact" w:hSpace="181" w:wrap="around" w:vAnchor="page" w:hAnchor="page" w:x="7890" w:y="2731" w:anchorLock="1"/>
        <w:tabs>
          <w:tab w:val="left" w:pos="720"/>
        </w:tabs>
        <w:autoSpaceDE w:val="0"/>
        <w:autoSpaceDN w:val="0"/>
        <w:adjustRightInd w:val="0"/>
        <w:spacing w:after="0" w:line="220" w:lineRule="atLeast"/>
        <w:textAlignment w:val="center"/>
        <w:rPr>
          <w:rFonts w:ascii="Arial" w:hAnsi="Arial" w:cs="Arial"/>
          <w:color w:val="96989C"/>
          <w:spacing w:val="2"/>
          <w:sz w:val="16"/>
          <w:szCs w:val="16"/>
        </w:rPr>
      </w:pPr>
      <w:r w:rsidRPr="00442880">
        <w:rPr>
          <w:rFonts w:ascii="Arial" w:hAnsi="Arial" w:cs="Arial"/>
          <w:color w:val="96989C"/>
          <w:spacing w:val="2"/>
          <w:sz w:val="16"/>
          <w:szCs w:val="16"/>
        </w:rPr>
        <w:t>Stiftung des öffentlichen Rechts</w:t>
      </w:r>
    </w:p>
    <w:p w14:paraId="565D6204" w14:textId="77777777" w:rsidR="00442880" w:rsidRPr="00442880" w:rsidRDefault="00442880" w:rsidP="00442880">
      <w:pPr>
        <w:framePr w:w="2512" w:h="3238" w:hRule="exact" w:hSpace="181" w:wrap="around" w:vAnchor="page" w:hAnchor="page" w:x="7890" w:y="2731" w:anchorLock="1"/>
        <w:tabs>
          <w:tab w:val="left" w:pos="720"/>
        </w:tabs>
        <w:autoSpaceDE w:val="0"/>
        <w:autoSpaceDN w:val="0"/>
        <w:adjustRightInd w:val="0"/>
        <w:spacing w:after="0" w:line="220" w:lineRule="atLeast"/>
        <w:textAlignment w:val="center"/>
        <w:rPr>
          <w:rFonts w:ascii="Arial" w:hAnsi="Arial" w:cs="Arial"/>
          <w:color w:val="96989C"/>
          <w:spacing w:val="2"/>
          <w:sz w:val="16"/>
          <w:szCs w:val="16"/>
        </w:rPr>
      </w:pPr>
      <w:r w:rsidRPr="00442880">
        <w:rPr>
          <w:rFonts w:ascii="Arial" w:hAnsi="Arial" w:cs="Arial"/>
          <w:color w:val="96989C"/>
          <w:spacing w:val="2"/>
          <w:sz w:val="16"/>
          <w:szCs w:val="16"/>
        </w:rPr>
        <w:t xml:space="preserve">getragen </w:t>
      </w:r>
    </w:p>
    <w:p w14:paraId="5786098B" w14:textId="77777777" w:rsidR="00442880" w:rsidRPr="00442880" w:rsidRDefault="00442880" w:rsidP="00442880">
      <w:pPr>
        <w:framePr w:w="2512" w:h="3238" w:hRule="exact" w:hSpace="181" w:wrap="around" w:vAnchor="page" w:hAnchor="page" w:x="7890" w:y="2731" w:anchorLock="1"/>
        <w:tabs>
          <w:tab w:val="left" w:pos="720"/>
        </w:tabs>
        <w:autoSpaceDE w:val="0"/>
        <w:autoSpaceDN w:val="0"/>
        <w:adjustRightInd w:val="0"/>
        <w:spacing w:after="0" w:line="220" w:lineRule="atLeast"/>
        <w:textAlignment w:val="center"/>
        <w:rPr>
          <w:rFonts w:ascii="Arial" w:hAnsi="Arial" w:cs="Arial"/>
          <w:color w:val="96989C"/>
          <w:spacing w:val="2"/>
          <w:sz w:val="16"/>
          <w:szCs w:val="16"/>
        </w:rPr>
      </w:pPr>
      <w:r w:rsidRPr="00442880">
        <w:rPr>
          <w:rFonts w:ascii="Arial" w:hAnsi="Arial" w:cs="Arial"/>
          <w:color w:val="96989C"/>
          <w:spacing w:val="2"/>
          <w:sz w:val="16"/>
          <w:szCs w:val="16"/>
        </w:rPr>
        <w:t>vom Land Baden-Württemberg</w:t>
      </w:r>
    </w:p>
    <w:p w14:paraId="4C290E62" w14:textId="77777777" w:rsidR="00442880" w:rsidRPr="00442880" w:rsidRDefault="00442880" w:rsidP="00442880">
      <w:pPr>
        <w:framePr w:w="2512" w:h="3238" w:hRule="exact" w:hSpace="181" w:wrap="around" w:vAnchor="page" w:hAnchor="page" w:x="7890" w:y="2731" w:anchorLock="1"/>
        <w:tabs>
          <w:tab w:val="left" w:pos="680"/>
          <w:tab w:val="left" w:pos="720"/>
        </w:tabs>
        <w:autoSpaceDE w:val="0"/>
        <w:autoSpaceDN w:val="0"/>
        <w:adjustRightInd w:val="0"/>
        <w:spacing w:after="0" w:line="220" w:lineRule="atLeast"/>
        <w:textAlignment w:val="center"/>
        <w:rPr>
          <w:rFonts w:ascii="Arial" w:hAnsi="Arial" w:cs="Arial"/>
          <w:color w:val="96989C"/>
          <w:spacing w:val="2"/>
          <w:sz w:val="16"/>
          <w:szCs w:val="16"/>
        </w:rPr>
      </w:pPr>
      <w:r w:rsidRPr="00442880">
        <w:rPr>
          <w:rFonts w:ascii="Arial" w:hAnsi="Arial" w:cs="Arial"/>
          <w:color w:val="96989C"/>
          <w:spacing w:val="2"/>
          <w:sz w:val="16"/>
          <w:szCs w:val="16"/>
        </w:rPr>
        <w:t xml:space="preserve">und der Stadt Mannheim  </w:t>
      </w:r>
    </w:p>
    <w:p w14:paraId="5E19AD3A" w14:textId="77777777" w:rsidR="00442880" w:rsidRPr="00442880" w:rsidRDefault="00442880" w:rsidP="00442880">
      <w:pPr>
        <w:framePr w:w="2512" w:h="3238" w:hRule="exact" w:hSpace="181" w:wrap="around" w:vAnchor="page" w:hAnchor="page" w:x="7890" w:y="2731" w:anchorLock="1"/>
        <w:tabs>
          <w:tab w:val="left" w:pos="720"/>
        </w:tabs>
        <w:autoSpaceDE w:val="0"/>
        <w:autoSpaceDN w:val="0"/>
        <w:adjustRightInd w:val="0"/>
        <w:spacing w:after="0" w:line="220" w:lineRule="atLeast"/>
        <w:textAlignment w:val="center"/>
        <w:rPr>
          <w:rFonts w:ascii="Arial" w:hAnsi="Arial" w:cs="Arial"/>
          <w:color w:val="96989C"/>
          <w:spacing w:val="2"/>
          <w:sz w:val="16"/>
          <w:szCs w:val="16"/>
        </w:rPr>
      </w:pPr>
    </w:p>
    <w:p w14:paraId="1A176BEE" w14:textId="77777777" w:rsidR="00442880" w:rsidRPr="00442880" w:rsidRDefault="00442880" w:rsidP="00442880">
      <w:pPr>
        <w:framePr w:w="2512" w:h="3238" w:hRule="exact" w:hSpace="181" w:wrap="around" w:vAnchor="page" w:hAnchor="page" w:x="7890" w:y="2731" w:anchorLock="1"/>
        <w:tabs>
          <w:tab w:val="left" w:pos="720"/>
        </w:tabs>
        <w:autoSpaceDE w:val="0"/>
        <w:autoSpaceDN w:val="0"/>
        <w:adjustRightInd w:val="0"/>
        <w:spacing w:after="0" w:line="220" w:lineRule="atLeast"/>
        <w:textAlignment w:val="center"/>
        <w:rPr>
          <w:rFonts w:ascii="Arial" w:hAnsi="Arial" w:cs="Arial"/>
          <w:color w:val="96989C"/>
          <w:spacing w:val="2"/>
          <w:sz w:val="16"/>
          <w:szCs w:val="16"/>
        </w:rPr>
      </w:pPr>
      <w:r w:rsidRPr="00442880">
        <w:rPr>
          <w:rFonts w:ascii="Arial" w:hAnsi="Arial" w:cs="Arial"/>
          <w:color w:val="96989C"/>
          <w:spacing w:val="2"/>
          <w:sz w:val="16"/>
          <w:szCs w:val="16"/>
        </w:rPr>
        <w:t>Museumsstraße 1</w:t>
      </w:r>
    </w:p>
    <w:p w14:paraId="0F94457B" w14:textId="77777777" w:rsidR="00442880" w:rsidRPr="002F2AD4" w:rsidRDefault="00442880" w:rsidP="00C207AA">
      <w:pPr>
        <w:framePr w:w="2512" w:h="3238" w:hRule="exact" w:hSpace="181" w:wrap="around" w:vAnchor="page" w:hAnchor="page" w:x="7890" w:y="2731" w:anchorLock="1"/>
        <w:autoSpaceDE w:val="0"/>
        <w:autoSpaceDN w:val="0"/>
        <w:adjustRightInd w:val="0"/>
        <w:spacing w:after="0" w:line="220" w:lineRule="atLeast"/>
        <w:textAlignment w:val="center"/>
        <w:rPr>
          <w:rFonts w:ascii="Arial" w:hAnsi="Arial" w:cs="Arial"/>
          <w:color w:val="96989C"/>
          <w:spacing w:val="2"/>
          <w:sz w:val="16"/>
          <w:szCs w:val="16"/>
          <w:lang w:val="en-GB"/>
        </w:rPr>
      </w:pPr>
      <w:r w:rsidRPr="002F2AD4">
        <w:rPr>
          <w:rFonts w:ascii="Arial" w:hAnsi="Arial" w:cs="Arial"/>
          <w:color w:val="96989C"/>
          <w:spacing w:val="2"/>
          <w:sz w:val="16"/>
          <w:szCs w:val="16"/>
          <w:lang w:val="en-GB"/>
        </w:rPr>
        <w:t>68165 Mannheim</w:t>
      </w:r>
    </w:p>
    <w:p w14:paraId="463A461E" w14:textId="77777777" w:rsidR="00442880" w:rsidRPr="002F2AD4" w:rsidRDefault="00442880" w:rsidP="00442880">
      <w:pPr>
        <w:framePr w:w="2512" w:h="3238" w:hRule="exact" w:hSpace="181" w:wrap="around" w:vAnchor="page" w:hAnchor="page" w:x="7890" w:y="2731" w:anchorLock="1"/>
        <w:tabs>
          <w:tab w:val="left" w:pos="720"/>
        </w:tabs>
        <w:autoSpaceDE w:val="0"/>
        <w:autoSpaceDN w:val="0"/>
        <w:adjustRightInd w:val="0"/>
        <w:spacing w:after="0" w:line="220" w:lineRule="atLeast"/>
        <w:textAlignment w:val="center"/>
        <w:rPr>
          <w:rFonts w:ascii="Arial" w:hAnsi="Arial" w:cs="Arial"/>
          <w:color w:val="96989C"/>
          <w:spacing w:val="2"/>
          <w:sz w:val="16"/>
          <w:szCs w:val="16"/>
          <w:lang w:val="en-GB"/>
        </w:rPr>
      </w:pPr>
      <w:r w:rsidRPr="002F2AD4">
        <w:rPr>
          <w:rFonts w:ascii="Arial" w:hAnsi="Arial" w:cs="Arial"/>
          <w:color w:val="96989C"/>
          <w:spacing w:val="2"/>
          <w:sz w:val="16"/>
          <w:szCs w:val="16"/>
          <w:lang w:val="en-GB"/>
        </w:rPr>
        <w:t xml:space="preserve">www.technoseum.de </w:t>
      </w:r>
    </w:p>
    <w:p w14:paraId="44A0BCD9" w14:textId="77777777" w:rsidR="00442880" w:rsidRPr="002F2AD4" w:rsidRDefault="00442880" w:rsidP="00442880">
      <w:pPr>
        <w:framePr w:w="2512" w:h="3238" w:hRule="exact" w:hSpace="181" w:wrap="around" w:vAnchor="page" w:hAnchor="page" w:x="7890" w:y="2731" w:anchorLock="1"/>
        <w:tabs>
          <w:tab w:val="left" w:pos="720"/>
        </w:tabs>
        <w:autoSpaceDE w:val="0"/>
        <w:autoSpaceDN w:val="0"/>
        <w:adjustRightInd w:val="0"/>
        <w:spacing w:after="0" w:line="220" w:lineRule="atLeast"/>
        <w:textAlignment w:val="center"/>
        <w:rPr>
          <w:rFonts w:ascii="Arial" w:hAnsi="Arial" w:cs="Arial"/>
          <w:color w:val="96989C"/>
          <w:spacing w:val="4"/>
          <w:sz w:val="16"/>
          <w:szCs w:val="16"/>
          <w:lang w:val="en-GB"/>
        </w:rPr>
      </w:pPr>
    </w:p>
    <w:p w14:paraId="6579A367" w14:textId="77777777" w:rsidR="00442880" w:rsidRPr="002F2AD4" w:rsidRDefault="00442880" w:rsidP="00442880">
      <w:pPr>
        <w:framePr w:w="2512" w:h="3238" w:hRule="exact" w:hSpace="181" w:wrap="around" w:vAnchor="page" w:hAnchor="page" w:x="7890" w:y="2731" w:anchorLock="1"/>
        <w:tabs>
          <w:tab w:val="left" w:pos="720"/>
        </w:tabs>
        <w:autoSpaceDE w:val="0"/>
        <w:autoSpaceDN w:val="0"/>
        <w:adjustRightInd w:val="0"/>
        <w:spacing w:after="0" w:line="220" w:lineRule="atLeast"/>
        <w:textAlignment w:val="center"/>
        <w:rPr>
          <w:rFonts w:ascii="Arial" w:hAnsi="Arial" w:cs="Arial"/>
          <w:color w:val="96989C"/>
          <w:spacing w:val="4"/>
          <w:sz w:val="16"/>
          <w:szCs w:val="16"/>
          <w:lang w:val="en-GB"/>
        </w:rPr>
      </w:pPr>
    </w:p>
    <w:p w14:paraId="067E86B4" w14:textId="67A5A642" w:rsidR="00442880" w:rsidRPr="002F2AD4" w:rsidRDefault="00244F04" w:rsidP="00442880">
      <w:pPr>
        <w:framePr w:w="2512" w:h="3238" w:hRule="exact" w:hSpace="181" w:wrap="around" w:vAnchor="page" w:hAnchor="page" w:x="7890" w:y="2731" w:anchorLock="1"/>
        <w:tabs>
          <w:tab w:val="left" w:pos="720"/>
        </w:tabs>
        <w:autoSpaceDE w:val="0"/>
        <w:autoSpaceDN w:val="0"/>
        <w:adjustRightInd w:val="0"/>
        <w:spacing w:after="0" w:line="220" w:lineRule="atLeast"/>
        <w:textAlignment w:val="center"/>
        <w:rPr>
          <w:rFonts w:ascii="Arial" w:hAnsi="Arial" w:cs="Arial"/>
          <w:color w:val="96989C"/>
          <w:spacing w:val="-2"/>
          <w:sz w:val="18"/>
          <w:szCs w:val="18"/>
          <w:lang w:val="en-GB"/>
        </w:rPr>
      </w:pPr>
      <w:r>
        <w:rPr>
          <w:rFonts w:ascii="Arial" w:hAnsi="Arial" w:cs="Arial"/>
          <w:color w:val="96989C"/>
          <w:spacing w:val="4"/>
          <w:sz w:val="16"/>
          <w:szCs w:val="16"/>
          <w:lang w:val="en-GB"/>
        </w:rPr>
        <w:t>14</w:t>
      </w:r>
      <w:r w:rsidR="0091471F">
        <w:rPr>
          <w:rFonts w:ascii="Arial" w:hAnsi="Arial" w:cs="Arial"/>
          <w:color w:val="96989C"/>
          <w:spacing w:val="4"/>
          <w:sz w:val="16"/>
          <w:szCs w:val="16"/>
          <w:lang w:val="en-GB"/>
        </w:rPr>
        <w:t>.08.2026</w:t>
      </w:r>
    </w:p>
    <w:p w14:paraId="3F026A87" w14:textId="77777777" w:rsidR="00442880" w:rsidRPr="002F2AD4" w:rsidRDefault="00442880" w:rsidP="00442880">
      <w:pPr>
        <w:framePr w:w="2512" w:h="3238" w:hRule="exact" w:hSpace="181" w:wrap="around" w:vAnchor="page" w:hAnchor="page" w:x="7890" w:y="2731" w:anchorLock="1"/>
        <w:spacing w:after="0" w:line="220" w:lineRule="atLeast"/>
        <w:ind w:left="-57"/>
        <w:rPr>
          <w:rFonts w:ascii="Arial" w:hAnsi="Arial" w:cs="Arial"/>
          <w:sz w:val="18"/>
          <w:szCs w:val="18"/>
          <w:lang w:val="en-GB"/>
        </w:rPr>
      </w:pPr>
    </w:p>
    <w:p w14:paraId="5ABD8D4A" w14:textId="76E591C2" w:rsidR="00393BB2" w:rsidRPr="00D30C18" w:rsidRDefault="00FF73BA" w:rsidP="00393BB2">
      <w:pPr>
        <w:spacing w:line="260" w:lineRule="exact"/>
        <w:rPr>
          <w:rFonts w:ascii="Arial" w:hAnsi="Arial" w:cs="Arial"/>
          <w:b/>
          <w:szCs w:val="20"/>
        </w:rPr>
      </w:pPr>
      <w:r>
        <w:rPr>
          <w:rFonts w:ascii="Arial" w:hAnsi="Arial"/>
          <w:b/>
        </w:rPr>
        <w:t>TECHNOSEUM</w:t>
      </w:r>
      <w:r w:rsidR="00DC4484">
        <w:rPr>
          <w:rFonts w:ascii="Arial" w:hAnsi="Arial"/>
          <w:b/>
        </w:rPr>
        <w:t xml:space="preserve"> </w:t>
      </w:r>
      <w:r>
        <w:rPr>
          <w:rFonts w:ascii="Arial" w:hAnsi="Arial"/>
          <w:b/>
        </w:rPr>
        <w:t xml:space="preserve">bekommt Führungs-Duo als Doppelspitze </w:t>
      </w:r>
    </w:p>
    <w:p w14:paraId="7F8AD50F" w14:textId="0036D481" w:rsidR="005F45E8" w:rsidRPr="000D31C6" w:rsidRDefault="00FF73BA" w:rsidP="000D31C6">
      <w:pPr>
        <w:spacing w:after="120" w:line="300" w:lineRule="exact"/>
        <w:ind w:right="-28"/>
        <w:rPr>
          <w:rFonts w:ascii="Arial" w:hAnsi="Arial" w:cs="Arial"/>
          <w:sz w:val="20"/>
          <w:szCs w:val="20"/>
        </w:rPr>
      </w:pPr>
      <w:r w:rsidRPr="000D31C6">
        <w:rPr>
          <w:rFonts w:ascii="Arial" w:hAnsi="Arial" w:cs="Arial"/>
          <w:sz w:val="20"/>
          <w:szCs w:val="20"/>
        </w:rPr>
        <w:t xml:space="preserve">Künftig wird das TECHNOSEUM Landesmuseum für Technik und Arbeit </w:t>
      </w:r>
      <w:r w:rsidR="00196C5F">
        <w:rPr>
          <w:rFonts w:ascii="Arial" w:hAnsi="Arial" w:cs="Arial"/>
          <w:sz w:val="20"/>
          <w:szCs w:val="20"/>
        </w:rPr>
        <w:t xml:space="preserve">in Mannheim </w:t>
      </w:r>
      <w:r w:rsidRPr="000D31C6">
        <w:rPr>
          <w:rFonts w:ascii="Arial" w:hAnsi="Arial" w:cs="Arial"/>
          <w:sz w:val="20"/>
          <w:szCs w:val="20"/>
        </w:rPr>
        <w:t xml:space="preserve">von einer Doppelspitze geführt. </w:t>
      </w:r>
      <w:r w:rsidR="00CB77BA">
        <w:rPr>
          <w:rFonts w:ascii="Arial" w:hAnsi="Arial" w:cs="Arial"/>
          <w:sz w:val="20"/>
          <w:szCs w:val="20"/>
        </w:rPr>
        <w:t xml:space="preserve">Möglich macht dies eine Änderung der Satzung des TECHNOSEUM und die Einführung eines zweiten Vorstandsmitglieds. Neben Prof. </w:t>
      </w:r>
      <w:r w:rsidRPr="000D31C6">
        <w:rPr>
          <w:rFonts w:ascii="Arial" w:hAnsi="Arial" w:cs="Arial"/>
          <w:sz w:val="20"/>
          <w:szCs w:val="20"/>
        </w:rPr>
        <w:t>Dr. Andreas Gundelwein (</w:t>
      </w:r>
      <w:r w:rsidR="002F48BD">
        <w:rPr>
          <w:rFonts w:ascii="Arial" w:hAnsi="Arial" w:cs="Arial"/>
          <w:sz w:val="20"/>
          <w:szCs w:val="20"/>
        </w:rPr>
        <w:t>60</w:t>
      </w:r>
      <w:r w:rsidRPr="000D31C6">
        <w:rPr>
          <w:rFonts w:ascii="Arial" w:hAnsi="Arial" w:cs="Arial"/>
          <w:sz w:val="20"/>
          <w:szCs w:val="20"/>
        </w:rPr>
        <w:t xml:space="preserve">) </w:t>
      </w:r>
      <w:r w:rsidR="00CB77BA">
        <w:rPr>
          <w:rFonts w:ascii="Arial" w:hAnsi="Arial" w:cs="Arial"/>
          <w:sz w:val="20"/>
          <w:szCs w:val="20"/>
        </w:rPr>
        <w:t xml:space="preserve">als Wissenschaftlichem Direktor </w:t>
      </w:r>
      <w:r w:rsidR="00CB2B64" w:rsidRPr="000D31C6">
        <w:rPr>
          <w:rFonts w:ascii="Arial" w:hAnsi="Arial" w:cs="Arial"/>
          <w:sz w:val="20"/>
          <w:szCs w:val="20"/>
        </w:rPr>
        <w:t>bildet</w:t>
      </w:r>
      <w:r w:rsidR="00CB77BA">
        <w:rPr>
          <w:rFonts w:ascii="Arial" w:hAnsi="Arial" w:cs="Arial"/>
          <w:sz w:val="20"/>
          <w:szCs w:val="20"/>
        </w:rPr>
        <w:t xml:space="preserve"> künftig </w:t>
      </w:r>
      <w:r w:rsidR="005F45E8" w:rsidRPr="000D31C6">
        <w:rPr>
          <w:rFonts w:ascii="Arial" w:hAnsi="Arial" w:cs="Arial"/>
          <w:sz w:val="20"/>
          <w:szCs w:val="20"/>
        </w:rPr>
        <w:t xml:space="preserve">Dr. </w:t>
      </w:r>
      <w:r w:rsidRPr="000D31C6">
        <w:rPr>
          <w:rFonts w:ascii="Arial" w:hAnsi="Arial" w:cs="Arial"/>
          <w:sz w:val="20"/>
          <w:szCs w:val="20"/>
        </w:rPr>
        <w:t>Jens Bortloff (</w:t>
      </w:r>
      <w:r w:rsidR="005A207E">
        <w:rPr>
          <w:rFonts w:ascii="Arial" w:hAnsi="Arial" w:cs="Arial"/>
          <w:sz w:val="20"/>
          <w:szCs w:val="20"/>
        </w:rPr>
        <w:t>5</w:t>
      </w:r>
      <w:r w:rsidR="002F48BD">
        <w:rPr>
          <w:rFonts w:ascii="Arial" w:hAnsi="Arial" w:cs="Arial"/>
          <w:sz w:val="20"/>
          <w:szCs w:val="20"/>
        </w:rPr>
        <w:t>9</w:t>
      </w:r>
      <w:r w:rsidRPr="000D31C6">
        <w:rPr>
          <w:rFonts w:ascii="Arial" w:hAnsi="Arial" w:cs="Arial"/>
          <w:sz w:val="20"/>
          <w:szCs w:val="20"/>
        </w:rPr>
        <w:t xml:space="preserve">) </w:t>
      </w:r>
      <w:r w:rsidR="00743734">
        <w:rPr>
          <w:rFonts w:ascii="Arial" w:hAnsi="Arial" w:cs="Arial"/>
          <w:sz w:val="20"/>
          <w:szCs w:val="20"/>
        </w:rPr>
        <w:t>als Kaufmännische</w:t>
      </w:r>
      <w:r w:rsidR="00CB77BA">
        <w:rPr>
          <w:rFonts w:ascii="Arial" w:hAnsi="Arial" w:cs="Arial"/>
          <w:sz w:val="20"/>
          <w:szCs w:val="20"/>
        </w:rPr>
        <w:t>r</w:t>
      </w:r>
      <w:r w:rsidR="00743734">
        <w:rPr>
          <w:rFonts w:ascii="Arial" w:hAnsi="Arial" w:cs="Arial"/>
          <w:sz w:val="20"/>
          <w:szCs w:val="20"/>
        </w:rPr>
        <w:t xml:space="preserve"> Direktor </w:t>
      </w:r>
      <w:r w:rsidRPr="000D31C6">
        <w:rPr>
          <w:rFonts w:ascii="Arial" w:hAnsi="Arial" w:cs="Arial"/>
          <w:sz w:val="20"/>
          <w:szCs w:val="20"/>
        </w:rPr>
        <w:t xml:space="preserve">das Führungs-Duo. </w:t>
      </w:r>
      <w:r w:rsidR="005F45E8" w:rsidRPr="000D31C6">
        <w:rPr>
          <w:rFonts w:ascii="Arial" w:hAnsi="Arial" w:cs="Arial"/>
          <w:sz w:val="20"/>
          <w:szCs w:val="20"/>
        </w:rPr>
        <w:t xml:space="preserve">Damit sind die Verantwortungsbereiche </w:t>
      </w:r>
      <w:r w:rsidR="00CB2B64" w:rsidRPr="000D31C6">
        <w:rPr>
          <w:rFonts w:ascii="Arial" w:hAnsi="Arial" w:cs="Arial"/>
          <w:sz w:val="20"/>
          <w:szCs w:val="20"/>
        </w:rPr>
        <w:t>aufgeteilt in</w:t>
      </w:r>
      <w:r w:rsidR="00A41671">
        <w:rPr>
          <w:rFonts w:ascii="Arial" w:hAnsi="Arial" w:cs="Arial"/>
          <w:sz w:val="20"/>
          <w:szCs w:val="20"/>
        </w:rPr>
        <w:t xml:space="preserve"> </w:t>
      </w:r>
      <w:r w:rsidR="00CB77BA">
        <w:rPr>
          <w:rFonts w:ascii="Arial" w:hAnsi="Arial" w:cs="Arial"/>
          <w:sz w:val="20"/>
          <w:szCs w:val="20"/>
        </w:rPr>
        <w:t xml:space="preserve">die </w:t>
      </w:r>
      <w:r w:rsidR="005F45E8" w:rsidRPr="000D31C6">
        <w:rPr>
          <w:rFonts w:ascii="Arial" w:hAnsi="Arial" w:cs="Arial"/>
          <w:sz w:val="20"/>
          <w:szCs w:val="20"/>
        </w:rPr>
        <w:t>wissenschaftliche Leitung sowie programmatisch-konzeptionelle Entwicklung</w:t>
      </w:r>
      <w:r w:rsidR="00380AF5">
        <w:rPr>
          <w:rFonts w:ascii="Arial" w:hAnsi="Arial" w:cs="Arial"/>
          <w:sz w:val="20"/>
          <w:szCs w:val="20"/>
        </w:rPr>
        <w:t xml:space="preserve"> </w:t>
      </w:r>
      <w:r w:rsidR="00CB77BA">
        <w:rPr>
          <w:rFonts w:ascii="Arial" w:hAnsi="Arial" w:cs="Arial"/>
          <w:sz w:val="20"/>
          <w:szCs w:val="20"/>
        </w:rPr>
        <w:t xml:space="preserve">des TECHNOSEUM </w:t>
      </w:r>
      <w:r w:rsidR="00380AF5">
        <w:rPr>
          <w:rFonts w:ascii="Arial" w:hAnsi="Arial" w:cs="Arial"/>
          <w:sz w:val="20"/>
          <w:szCs w:val="20"/>
        </w:rPr>
        <w:t>auf der einen</w:t>
      </w:r>
      <w:r w:rsidR="005F45E8" w:rsidRPr="000D31C6">
        <w:rPr>
          <w:rFonts w:ascii="Arial" w:hAnsi="Arial" w:cs="Arial"/>
          <w:sz w:val="20"/>
          <w:szCs w:val="20"/>
        </w:rPr>
        <w:t xml:space="preserve"> und </w:t>
      </w:r>
      <w:r w:rsidR="005F45E8" w:rsidRPr="000D31C6">
        <w:rPr>
          <w:rFonts w:ascii="Arial" w:hAnsi="Arial" w:cs="Arial"/>
          <w:color w:val="000000"/>
          <w:sz w:val="20"/>
          <w:szCs w:val="20"/>
        </w:rPr>
        <w:t>Wirtschafts- und Personalverwaltung sowie Liegenschaft</w:t>
      </w:r>
      <w:r w:rsidR="00DC0D6B">
        <w:rPr>
          <w:rFonts w:ascii="Arial" w:hAnsi="Arial" w:cs="Arial"/>
          <w:color w:val="000000"/>
          <w:sz w:val="20"/>
          <w:szCs w:val="20"/>
        </w:rPr>
        <w:t>en</w:t>
      </w:r>
      <w:r w:rsidR="00380AF5">
        <w:rPr>
          <w:rFonts w:ascii="Arial" w:hAnsi="Arial" w:cs="Arial"/>
          <w:color w:val="000000"/>
          <w:sz w:val="20"/>
          <w:szCs w:val="20"/>
        </w:rPr>
        <w:t xml:space="preserve"> auf der anderen Seite</w:t>
      </w:r>
      <w:r w:rsidR="005F45E8" w:rsidRPr="000D31C6">
        <w:rPr>
          <w:rFonts w:ascii="Arial" w:hAnsi="Arial" w:cs="Arial"/>
          <w:color w:val="000000"/>
          <w:sz w:val="20"/>
          <w:szCs w:val="20"/>
        </w:rPr>
        <w:t xml:space="preserve">. </w:t>
      </w:r>
    </w:p>
    <w:p w14:paraId="56724621" w14:textId="756D5E61" w:rsidR="00FB0AD7" w:rsidRPr="004368E4" w:rsidRDefault="00FB0AD7" w:rsidP="00FB0AD7">
      <w:pPr>
        <w:spacing w:after="120" w:line="300" w:lineRule="exact"/>
        <w:ind w:right="-28"/>
        <w:rPr>
          <w:rFonts w:cs="Arial"/>
        </w:rPr>
      </w:pPr>
      <w:r w:rsidRPr="004368E4">
        <w:rPr>
          <w:rFonts w:cs="Arial"/>
        </w:rPr>
        <w:t>„Mit der Einführung einer Doppelspitze am TECHNOSEUM entwickeln wir das Museum weiter“, sagt Neşe Erikli, Vorsitzende des Stiftungsrates der Stiftung TECHNOSEUM und Staatssekretärin im Wissenschaftsministerium Baden-Württemberg. Die moderne Führungsstruktur fördere Professionalität und Kreativität innerhalb des TECHNOSEUM. „Damit bleibt das TECHNOSEUM auch in Zukunft ein zentraler Ort für Wissenschaft, Technik und Gesellschaft. Mit den beiden Direktoren Prof. Dr. Gundelwein und Dr. Bortloff hat das TECHNOSEUM dafür eine starke Basis geschaffen.“</w:t>
      </w:r>
    </w:p>
    <w:p w14:paraId="2F65E3A6" w14:textId="51D6A20E" w:rsidR="005F45E8" w:rsidRPr="000D31C6" w:rsidRDefault="004051D4" w:rsidP="000D31C6">
      <w:pPr>
        <w:spacing w:after="120" w:line="300" w:lineRule="exact"/>
        <w:ind w:right="-28"/>
        <w:rPr>
          <w:rFonts w:ascii="Arial" w:hAnsi="Arial" w:cs="Arial"/>
          <w:sz w:val="20"/>
          <w:szCs w:val="20"/>
        </w:rPr>
      </w:pPr>
      <w:r w:rsidRPr="00222D4E">
        <w:rPr>
          <w:rFonts w:ascii="Arial" w:hAnsi="Arial" w:cs="Arial"/>
          <w:sz w:val="20"/>
          <w:szCs w:val="20"/>
        </w:rPr>
        <w:t xml:space="preserve">„Wir freuen uns, dass Dr. Bortloff mit dem </w:t>
      </w:r>
      <w:r w:rsidR="008A25B4" w:rsidRPr="00222D4E">
        <w:rPr>
          <w:rFonts w:ascii="Arial" w:hAnsi="Arial" w:cs="Arial"/>
          <w:sz w:val="20"/>
          <w:szCs w:val="20"/>
        </w:rPr>
        <w:t xml:space="preserve">im vergangenen Jahr </w:t>
      </w:r>
      <w:r w:rsidRPr="00222D4E">
        <w:rPr>
          <w:rFonts w:ascii="Arial" w:hAnsi="Arial" w:cs="Arial"/>
          <w:sz w:val="20"/>
          <w:szCs w:val="20"/>
        </w:rPr>
        <w:t>zurückgekehrten Prof. Dr. Andreas Gundelwein</w:t>
      </w:r>
      <w:r w:rsidR="008F319C" w:rsidRPr="00222D4E">
        <w:rPr>
          <w:rFonts w:ascii="Arial" w:hAnsi="Arial" w:cs="Arial"/>
          <w:sz w:val="20"/>
          <w:szCs w:val="20"/>
        </w:rPr>
        <w:t xml:space="preserve"> die</w:t>
      </w:r>
      <w:r w:rsidRPr="00222D4E">
        <w:rPr>
          <w:rFonts w:ascii="Arial" w:hAnsi="Arial" w:cs="Arial"/>
          <w:sz w:val="20"/>
          <w:szCs w:val="20"/>
        </w:rPr>
        <w:t xml:space="preserve"> Doppelspitze im TECHNOSEUM bilden wird. Beide </w:t>
      </w:r>
      <w:r w:rsidR="008A25B4" w:rsidRPr="00222D4E">
        <w:rPr>
          <w:rFonts w:ascii="Arial" w:hAnsi="Arial" w:cs="Arial"/>
          <w:sz w:val="20"/>
          <w:szCs w:val="20"/>
        </w:rPr>
        <w:t xml:space="preserve">sind im TECHNOSEUM eingespielt und </w:t>
      </w:r>
      <w:r w:rsidRPr="00222D4E">
        <w:rPr>
          <w:rFonts w:ascii="Arial" w:hAnsi="Arial" w:cs="Arial"/>
          <w:sz w:val="20"/>
          <w:szCs w:val="20"/>
        </w:rPr>
        <w:t>seit vielen Jahren im Haus</w:t>
      </w:r>
      <w:r w:rsidR="008A25B4" w:rsidRPr="00222D4E">
        <w:rPr>
          <w:rFonts w:ascii="Arial" w:hAnsi="Arial" w:cs="Arial"/>
          <w:sz w:val="20"/>
          <w:szCs w:val="20"/>
        </w:rPr>
        <w:t xml:space="preserve">. Damit </w:t>
      </w:r>
      <w:r w:rsidRPr="00222D4E">
        <w:rPr>
          <w:rFonts w:ascii="Arial" w:hAnsi="Arial" w:cs="Arial"/>
          <w:sz w:val="20"/>
          <w:szCs w:val="20"/>
        </w:rPr>
        <w:t xml:space="preserve">bringen </w:t>
      </w:r>
      <w:r w:rsidR="008A25B4" w:rsidRPr="00222D4E">
        <w:rPr>
          <w:rFonts w:ascii="Arial" w:hAnsi="Arial" w:cs="Arial"/>
          <w:sz w:val="20"/>
          <w:szCs w:val="20"/>
        </w:rPr>
        <w:t>sie</w:t>
      </w:r>
      <w:r w:rsidRPr="00222D4E">
        <w:rPr>
          <w:rFonts w:ascii="Arial" w:hAnsi="Arial" w:cs="Arial"/>
          <w:sz w:val="20"/>
          <w:szCs w:val="20"/>
        </w:rPr>
        <w:t xml:space="preserve"> sehr gute Voraussetzungen mit, </w:t>
      </w:r>
      <w:r w:rsidR="008F319C" w:rsidRPr="00222D4E">
        <w:rPr>
          <w:rFonts w:ascii="Arial" w:hAnsi="Arial" w:cs="Arial"/>
          <w:sz w:val="20"/>
          <w:szCs w:val="20"/>
        </w:rPr>
        <w:t xml:space="preserve">gemeinsam </w:t>
      </w:r>
      <w:r w:rsidR="008A25B4" w:rsidRPr="00222D4E">
        <w:rPr>
          <w:rFonts w:ascii="Arial" w:hAnsi="Arial" w:cs="Arial"/>
          <w:sz w:val="20"/>
          <w:szCs w:val="20"/>
        </w:rPr>
        <w:t>dessen</w:t>
      </w:r>
      <w:r w:rsidRPr="00222D4E">
        <w:rPr>
          <w:rFonts w:ascii="Arial" w:hAnsi="Arial" w:cs="Arial"/>
          <w:sz w:val="20"/>
          <w:szCs w:val="20"/>
        </w:rPr>
        <w:t xml:space="preserve"> Positionierung als anerkanntes technisches Museum </w:t>
      </w:r>
      <w:r w:rsidR="008A25B4" w:rsidRPr="00222D4E">
        <w:rPr>
          <w:rFonts w:ascii="Arial" w:hAnsi="Arial" w:cs="Arial"/>
          <w:sz w:val="20"/>
          <w:szCs w:val="20"/>
        </w:rPr>
        <w:t xml:space="preserve">in der Zukunft </w:t>
      </w:r>
      <w:r w:rsidRPr="00222D4E">
        <w:rPr>
          <w:rFonts w:ascii="Arial" w:hAnsi="Arial" w:cs="Arial"/>
          <w:sz w:val="20"/>
          <w:szCs w:val="20"/>
        </w:rPr>
        <w:t>weiter zu stärken</w:t>
      </w:r>
      <w:r w:rsidR="008A25B4" w:rsidRPr="00222D4E">
        <w:rPr>
          <w:rFonts w:ascii="Arial" w:hAnsi="Arial" w:cs="Arial"/>
          <w:sz w:val="20"/>
          <w:szCs w:val="20"/>
        </w:rPr>
        <w:t xml:space="preserve">. </w:t>
      </w:r>
      <w:r w:rsidR="00222D4E" w:rsidRPr="00222D4E">
        <w:rPr>
          <w:rFonts w:ascii="Arial" w:hAnsi="Arial" w:cs="Arial"/>
          <w:sz w:val="20"/>
          <w:szCs w:val="20"/>
        </w:rPr>
        <w:t>Mit dieser so versierten und engagierten Doppelspitze sind wir für die künftigen Herausforderungen sehr gut aufgestellt</w:t>
      </w:r>
      <w:r w:rsidR="008A25B4" w:rsidRPr="00222D4E">
        <w:rPr>
          <w:rFonts w:ascii="Arial" w:hAnsi="Arial" w:cs="Arial"/>
          <w:sz w:val="20"/>
          <w:szCs w:val="20"/>
        </w:rPr>
        <w:t xml:space="preserve">“, </w:t>
      </w:r>
      <w:r w:rsidR="008F79F6" w:rsidRPr="00222D4E">
        <w:rPr>
          <w:rFonts w:ascii="Arial" w:hAnsi="Arial" w:cs="Arial"/>
          <w:sz w:val="20"/>
          <w:szCs w:val="20"/>
        </w:rPr>
        <w:t>erklärt Thorsten Riehle, Bürgermeister für Wirtschaft, Arbeit, Soziales und Kultur</w:t>
      </w:r>
      <w:r w:rsidR="008A25B4" w:rsidRPr="00222D4E">
        <w:rPr>
          <w:rFonts w:ascii="Arial" w:hAnsi="Arial" w:cs="Arial"/>
          <w:sz w:val="20"/>
          <w:szCs w:val="20"/>
        </w:rPr>
        <w:t xml:space="preserve"> und stellvertret</w:t>
      </w:r>
      <w:r w:rsidR="000D0977" w:rsidRPr="00222D4E">
        <w:rPr>
          <w:rFonts w:ascii="Arial" w:hAnsi="Arial" w:cs="Arial"/>
          <w:sz w:val="20"/>
          <w:szCs w:val="20"/>
        </w:rPr>
        <w:t>end</w:t>
      </w:r>
      <w:r w:rsidR="008A25B4" w:rsidRPr="00222D4E">
        <w:rPr>
          <w:rFonts w:ascii="Arial" w:hAnsi="Arial" w:cs="Arial"/>
          <w:sz w:val="20"/>
          <w:szCs w:val="20"/>
        </w:rPr>
        <w:t>er Stiftungsratsvorsitzender.</w:t>
      </w:r>
    </w:p>
    <w:p w14:paraId="50F6D2E7" w14:textId="14499181" w:rsidR="00CB2B64" w:rsidRPr="000D31C6" w:rsidRDefault="000C0142" w:rsidP="000D31C6">
      <w:pPr>
        <w:spacing w:after="120" w:line="300" w:lineRule="exact"/>
        <w:ind w:right="-28"/>
        <w:rPr>
          <w:rFonts w:ascii="Arial" w:hAnsi="Arial" w:cs="Arial"/>
          <w:sz w:val="20"/>
          <w:szCs w:val="20"/>
        </w:rPr>
      </w:pPr>
      <w:r w:rsidRPr="000D31C6">
        <w:rPr>
          <w:rFonts w:ascii="Arial" w:hAnsi="Arial" w:cs="Arial"/>
          <w:sz w:val="20"/>
          <w:szCs w:val="20"/>
        </w:rPr>
        <w:t xml:space="preserve">Andreas Gundelwein </w:t>
      </w:r>
      <w:r w:rsidR="008F319C">
        <w:rPr>
          <w:rFonts w:ascii="Arial" w:hAnsi="Arial" w:cs="Arial"/>
          <w:sz w:val="20"/>
          <w:szCs w:val="20"/>
        </w:rPr>
        <w:t>kam im November 2025 an das</w:t>
      </w:r>
      <w:r w:rsidR="002F48BD">
        <w:rPr>
          <w:rFonts w:ascii="Arial" w:hAnsi="Arial" w:cs="Arial"/>
          <w:sz w:val="20"/>
          <w:szCs w:val="20"/>
        </w:rPr>
        <w:t xml:space="preserve"> TECHNOSEUM</w:t>
      </w:r>
      <w:r w:rsidR="008F319C">
        <w:rPr>
          <w:rFonts w:ascii="Arial" w:hAnsi="Arial" w:cs="Arial"/>
          <w:sz w:val="20"/>
          <w:szCs w:val="20"/>
        </w:rPr>
        <w:t xml:space="preserve"> zurück. Davor </w:t>
      </w:r>
      <w:r w:rsidR="00CB2B64" w:rsidRPr="000D31C6">
        <w:rPr>
          <w:rFonts w:ascii="Arial" w:hAnsi="Arial" w:cs="Arial"/>
          <w:sz w:val="20"/>
          <w:szCs w:val="20"/>
        </w:rPr>
        <w:t>war</w:t>
      </w:r>
      <w:r w:rsidR="008F319C">
        <w:rPr>
          <w:rFonts w:ascii="Arial" w:hAnsi="Arial" w:cs="Arial"/>
          <w:sz w:val="20"/>
          <w:szCs w:val="20"/>
        </w:rPr>
        <w:t xml:space="preserve"> er</w:t>
      </w:r>
      <w:r w:rsidRPr="000D31C6">
        <w:rPr>
          <w:rFonts w:ascii="Arial" w:hAnsi="Arial" w:cs="Arial"/>
          <w:sz w:val="20"/>
          <w:szCs w:val="20"/>
        </w:rPr>
        <w:t xml:space="preserve"> </w:t>
      </w:r>
      <w:r w:rsidR="00CB2B64" w:rsidRPr="000D31C6">
        <w:rPr>
          <w:rFonts w:ascii="Arial" w:hAnsi="Arial" w:cs="Arial"/>
          <w:sz w:val="20"/>
          <w:szCs w:val="20"/>
        </w:rPr>
        <w:t>bis Juni 2025 Geschäftsführer der Experim</w:t>
      </w:r>
      <w:r w:rsidR="00545438" w:rsidRPr="000D31C6">
        <w:rPr>
          <w:rFonts w:ascii="Arial" w:hAnsi="Arial" w:cs="Arial"/>
          <w:sz w:val="20"/>
          <w:szCs w:val="20"/>
        </w:rPr>
        <w:t>e</w:t>
      </w:r>
      <w:r w:rsidR="00CB2B64" w:rsidRPr="000D31C6">
        <w:rPr>
          <w:rFonts w:ascii="Arial" w:hAnsi="Arial" w:cs="Arial"/>
          <w:sz w:val="20"/>
          <w:szCs w:val="20"/>
        </w:rPr>
        <w:t xml:space="preserve">nta in Heilbronn, nachdem er das TECHNOSEUM </w:t>
      </w:r>
      <w:r w:rsidR="00023551">
        <w:rPr>
          <w:rFonts w:ascii="Arial" w:hAnsi="Arial" w:cs="Arial"/>
          <w:sz w:val="20"/>
          <w:szCs w:val="20"/>
        </w:rPr>
        <w:t>Ende März</w:t>
      </w:r>
      <w:r w:rsidR="00CB2B64" w:rsidRPr="000D31C6">
        <w:rPr>
          <w:rFonts w:ascii="Arial" w:hAnsi="Arial" w:cs="Arial"/>
          <w:sz w:val="20"/>
          <w:szCs w:val="20"/>
        </w:rPr>
        <w:t xml:space="preserve"> 2025 verlassen hatte. Er kam im Januar 2023 vom Deutschen Museum in </w:t>
      </w:r>
      <w:r w:rsidR="00CB2B64" w:rsidRPr="000D31C6">
        <w:rPr>
          <w:rFonts w:ascii="Arial" w:hAnsi="Arial" w:cs="Arial"/>
          <w:sz w:val="20"/>
          <w:szCs w:val="20"/>
        </w:rPr>
        <w:lastRenderedPageBreak/>
        <w:t>München, wo er Mitglied der Museumsleitung war und die Zweigstelle des Deutschen Museums in Nürnberg DAS ZUKUNFTSMUSEUM konzipiert und aufgebaut hat.</w:t>
      </w:r>
    </w:p>
    <w:p w14:paraId="04D2A553" w14:textId="77777777" w:rsidR="00AC3639" w:rsidRDefault="00545438" w:rsidP="00AC3639">
      <w:pPr>
        <w:spacing w:after="120" w:line="300" w:lineRule="exact"/>
        <w:ind w:right="-28"/>
        <w:rPr>
          <w:rFonts w:ascii="Arial" w:hAnsi="Arial" w:cs="Arial"/>
          <w:sz w:val="20"/>
          <w:szCs w:val="20"/>
        </w:rPr>
      </w:pPr>
      <w:r w:rsidRPr="000D31C6">
        <w:rPr>
          <w:rFonts w:ascii="Arial" w:hAnsi="Arial" w:cs="Arial"/>
          <w:sz w:val="20"/>
          <w:szCs w:val="20"/>
        </w:rPr>
        <w:t xml:space="preserve">Jens Bortloff ist kaufmännischer </w:t>
      </w:r>
      <w:r w:rsidR="000D31C6">
        <w:rPr>
          <w:rFonts w:ascii="Arial" w:hAnsi="Arial" w:cs="Arial"/>
          <w:sz w:val="20"/>
          <w:szCs w:val="20"/>
        </w:rPr>
        <w:t>Geschäftsführer und Vize-Direktor</w:t>
      </w:r>
      <w:r w:rsidRPr="000D31C6">
        <w:rPr>
          <w:rFonts w:ascii="Arial" w:hAnsi="Arial" w:cs="Arial"/>
          <w:sz w:val="20"/>
          <w:szCs w:val="20"/>
        </w:rPr>
        <w:t xml:space="preserve"> des TECHNOSEUM. Der Jurist kam </w:t>
      </w:r>
      <w:r w:rsidR="000D31C6">
        <w:rPr>
          <w:rFonts w:ascii="Arial" w:hAnsi="Arial" w:cs="Arial"/>
          <w:sz w:val="20"/>
          <w:szCs w:val="20"/>
        </w:rPr>
        <w:t xml:space="preserve">2007 </w:t>
      </w:r>
      <w:r w:rsidRPr="000D31C6">
        <w:rPr>
          <w:rFonts w:ascii="Arial" w:hAnsi="Arial" w:cs="Arial"/>
          <w:sz w:val="20"/>
          <w:szCs w:val="20"/>
        </w:rPr>
        <w:t>von der Villa Vigoni, Deutsch-Italienisches Zentrum für den Europäischen Dialog in Como, wo er s</w:t>
      </w:r>
      <w:r w:rsidR="00743734">
        <w:rPr>
          <w:rFonts w:ascii="Arial" w:hAnsi="Arial" w:cs="Arial"/>
          <w:sz w:val="20"/>
          <w:szCs w:val="20"/>
        </w:rPr>
        <w:t>ieben</w:t>
      </w:r>
      <w:r w:rsidRPr="000D31C6">
        <w:rPr>
          <w:rFonts w:ascii="Arial" w:hAnsi="Arial" w:cs="Arial"/>
          <w:sz w:val="20"/>
          <w:szCs w:val="20"/>
        </w:rPr>
        <w:t xml:space="preserve"> Jahre als Vize-Generalsekretär tätig war.</w:t>
      </w:r>
      <w:r w:rsidR="000D31C6">
        <w:rPr>
          <w:rFonts w:ascii="Arial" w:hAnsi="Arial" w:cs="Arial"/>
          <w:sz w:val="20"/>
          <w:szCs w:val="20"/>
        </w:rPr>
        <w:t xml:space="preserve"> Zuvor war er Rechtsanwalt in München.</w:t>
      </w:r>
    </w:p>
    <w:p w14:paraId="40AA7A78" w14:textId="46AD6398" w:rsidR="008727D7" w:rsidRPr="000D31C6" w:rsidRDefault="008727D7" w:rsidP="00AC3639">
      <w:pPr>
        <w:spacing w:after="120" w:line="300" w:lineRule="exact"/>
        <w:ind w:right="-28"/>
        <w:rPr>
          <w:rFonts w:ascii="Arial" w:hAnsi="Arial" w:cs="Arial"/>
          <w:sz w:val="20"/>
          <w:szCs w:val="20"/>
        </w:rPr>
      </w:pPr>
      <w:r w:rsidRPr="000D31C6">
        <w:rPr>
          <w:rFonts w:ascii="Arial" w:hAnsi="Arial" w:cs="Arial"/>
          <w:sz w:val="20"/>
          <w:szCs w:val="20"/>
        </w:rPr>
        <w:t xml:space="preserve">Das TECHNOSEUM zählt zu den größten Technikmuseen in Deutschland. Es wurde 1990 eröffnet und zieht im Schnitt 160.000 Besucherinnen und Besucher pro Jahr an – darunter vor allem Familien und Schulklassen. </w:t>
      </w:r>
      <w:bookmarkStart w:id="0" w:name="_Hlk233633232"/>
      <w:r w:rsidRPr="000D31C6">
        <w:rPr>
          <w:rFonts w:ascii="Arial" w:hAnsi="Arial" w:cs="Arial"/>
          <w:sz w:val="20"/>
          <w:szCs w:val="20"/>
        </w:rPr>
        <w:t>Bis 203</w:t>
      </w:r>
      <w:r w:rsidR="00743734">
        <w:rPr>
          <w:rFonts w:ascii="Arial" w:hAnsi="Arial" w:cs="Arial"/>
          <w:sz w:val="20"/>
          <w:szCs w:val="20"/>
        </w:rPr>
        <w:t>4</w:t>
      </w:r>
      <w:r w:rsidRPr="000D31C6">
        <w:rPr>
          <w:rFonts w:ascii="Arial" w:hAnsi="Arial" w:cs="Arial"/>
          <w:sz w:val="20"/>
          <w:szCs w:val="20"/>
        </w:rPr>
        <w:t xml:space="preserve"> </w:t>
      </w:r>
      <w:r w:rsidR="00743734">
        <w:rPr>
          <w:rFonts w:ascii="Arial" w:hAnsi="Arial" w:cs="Arial"/>
          <w:sz w:val="20"/>
          <w:szCs w:val="20"/>
        </w:rPr>
        <w:t>erhält</w:t>
      </w:r>
      <w:r w:rsidRPr="000D31C6">
        <w:rPr>
          <w:rFonts w:ascii="Arial" w:hAnsi="Arial" w:cs="Arial"/>
          <w:sz w:val="20"/>
          <w:szCs w:val="20"/>
        </w:rPr>
        <w:t xml:space="preserve"> das </w:t>
      </w:r>
      <w:r w:rsidR="00743734">
        <w:rPr>
          <w:rFonts w:ascii="Arial" w:hAnsi="Arial" w:cs="Arial"/>
          <w:sz w:val="20"/>
          <w:szCs w:val="20"/>
        </w:rPr>
        <w:t>TECHNOSEUM</w:t>
      </w:r>
      <w:r w:rsidRPr="000D31C6">
        <w:rPr>
          <w:rFonts w:ascii="Arial" w:hAnsi="Arial" w:cs="Arial"/>
          <w:sz w:val="20"/>
          <w:szCs w:val="20"/>
        </w:rPr>
        <w:t xml:space="preserve"> eine komplett neue Dauerausstellung</w:t>
      </w:r>
      <w:bookmarkEnd w:id="0"/>
      <w:r w:rsidRPr="000D31C6">
        <w:rPr>
          <w:rFonts w:ascii="Arial" w:hAnsi="Arial" w:cs="Arial"/>
          <w:sz w:val="20"/>
          <w:szCs w:val="20"/>
        </w:rPr>
        <w:t xml:space="preserve">. Das </w:t>
      </w:r>
      <w:r w:rsidR="00743734">
        <w:rPr>
          <w:rFonts w:ascii="Arial" w:hAnsi="Arial" w:cs="Arial"/>
          <w:sz w:val="20"/>
          <w:szCs w:val="20"/>
        </w:rPr>
        <w:t>Museum</w:t>
      </w:r>
      <w:r w:rsidRPr="000D31C6">
        <w:rPr>
          <w:rFonts w:ascii="Arial" w:hAnsi="Arial" w:cs="Arial"/>
          <w:sz w:val="20"/>
          <w:szCs w:val="20"/>
        </w:rPr>
        <w:t xml:space="preserve"> ist eine Stiftung des öffentlichen Rechts und wird getragen vom Land Baden-Württemberg und der Stadt Mannheim. </w:t>
      </w:r>
    </w:p>
    <w:p w14:paraId="672933B8" w14:textId="77777777" w:rsidR="008727D7" w:rsidRPr="00023551" w:rsidRDefault="008727D7" w:rsidP="000D31C6">
      <w:pPr>
        <w:spacing w:after="120" w:line="300" w:lineRule="exact"/>
        <w:rPr>
          <w:rFonts w:ascii="Arial" w:hAnsi="Arial" w:cs="Arial"/>
          <w:sz w:val="20"/>
          <w:szCs w:val="20"/>
          <w:lang w:val="en-US"/>
        </w:rPr>
      </w:pPr>
      <w:hyperlink r:id="rId7" w:history="1">
        <w:r w:rsidRPr="00023551">
          <w:rPr>
            <w:rStyle w:val="Hyperlink"/>
            <w:rFonts w:ascii="Arial" w:hAnsi="Arial" w:cs="Arial"/>
            <w:sz w:val="20"/>
            <w:szCs w:val="20"/>
            <w:lang w:val="en-US"/>
          </w:rPr>
          <w:t>www.technoseum.de</w:t>
        </w:r>
      </w:hyperlink>
      <w:r w:rsidRPr="00023551">
        <w:rPr>
          <w:rFonts w:ascii="Arial" w:hAnsi="Arial" w:cs="Arial"/>
          <w:sz w:val="20"/>
          <w:szCs w:val="20"/>
          <w:lang w:val="en-US"/>
        </w:rPr>
        <w:t>.</w:t>
      </w:r>
    </w:p>
    <w:p w14:paraId="34232949" w14:textId="77777777" w:rsidR="00545438" w:rsidRPr="00023551" w:rsidRDefault="00545438" w:rsidP="00713145">
      <w:pPr>
        <w:spacing w:after="120" w:line="360" w:lineRule="auto"/>
        <w:ind w:right="-28"/>
        <w:rPr>
          <w:rFonts w:ascii="Arial" w:hAnsi="Arial" w:cs="Arial"/>
          <w:sz w:val="20"/>
          <w:szCs w:val="20"/>
          <w:lang w:val="en-US"/>
        </w:rPr>
      </w:pPr>
    </w:p>
    <w:p w14:paraId="77E5BF38" w14:textId="77777777" w:rsidR="00545438" w:rsidRPr="00023551" w:rsidRDefault="00545438" w:rsidP="00713145">
      <w:pPr>
        <w:spacing w:after="120" w:line="360" w:lineRule="auto"/>
        <w:ind w:right="-28"/>
        <w:rPr>
          <w:rFonts w:ascii="Arial" w:hAnsi="Arial" w:cs="Arial"/>
          <w:sz w:val="20"/>
          <w:szCs w:val="20"/>
          <w:lang w:val="en-US"/>
        </w:rPr>
      </w:pPr>
    </w:p>
    <w:p w14:paraId="5F0B8FB7" w14:textId="77777777" w:rsidR="00545438" w:rsidRPr="00023551" w:rsidRDefault="00545438" w:rsidP="00713145">
      <w:pPr>
        <w:spacing w:after="120" w:line="360" w:lineRule="auto"/>
        <w:ind w:right="-28"/>
        <w:rPr>
          <w:rFonts w:ascii="Arial" w:hAnsi="Arial" w:cs="Arial"/>
          <w:sz w:val="20"/>
          <w:szCs w:val="20"/>
          <w:lang w:val="en-US"/>
        </w:rPr>
      </w:pPr>
    </w:p>
    <w:p w14:paraId="33106B5B" w14:textId="00A3260C" w:rsidR="00DC4484" w:rsidRPr="00023551" w:rsidRDefault="00DC4484" w:rsidP="005242CB">
      <w:pPr>
        <w:spacing w:after="120" w:line="360" w:lineRule="auto"/>
        <w:rPr>
          <w:rFonts w:ascii="Arial" w:hAnsi="Arial" w:cs="Arial"/>
          <w:sz w:val="20"/>
          <w:szCs w:val="20"/>
          <w:lang w:val="en-US"/>
        </w:rPr>
      </w:pPr>
    </w:p>
    <w:p w14:paraId="2C0E4A1C" w14:textId="480E38C1" w:rsidR="00E87120" w:rsidRPr="00E87120" w:rsidRDefault="00E87120" w:rsidP="00AD2AFF">
      <w:pPr>
        <w:spacing w:line="360" w:lineRule="auto"/>
        <w:rPr>
          <w:rFonts w:ascii="Arial" w:hAnsi="Arial" w:cs="Arial"/>
          <w:b/>
          <w:bCs/>
          <w:sz w:val="20"/>
          <w:szCs w:val="20"/>
        </w:rPr>
      </w:pPr>
      <w:r w:rsidRPr="00023551">
        <w:rPr>
          <w:rFonts w:ascii="Arial" w:hAnsi="Arial" w:cs="Arial"/>
          <w:b/>
          <w:bCs/>
          <w:sz w:val="20"/>
          <w:szCs w:val="20"/>
          <w:lang w:val="en-US"/>
        </w:rPr>
        <w:t xml:space="preserve">TECHNOSEUM-Pressekontakt </w:t>
      </w:r>
      <w:r w:rsidRPr="00023551">
        <w:rPr>
          <w:rFonts w:ascii="Arial" w:hAnsi="Arial" w:cs="Arial"/>
          <w:b/>
          <w:bCs/>
          <w:sz w:val="20"/>
          <w:szCs w:val="20"/>
          <w:lang w:val="en-US"/>
        </w:rPr>
        <w:br/>
      </w:r>
      <w:r w:rsidRPr="00023551">
        <w:rPr>
          <w:rFonts w:ascii="Arial" w:hAnsi="Arial" w:cs="Arial"/>
          <w:sz w:val="20"/>
          <w:szCs w:val="20"/>
          <w:lang w:val="en-US"/>
        </w:rPr>
        <w:t xml:space="preserve">Marit Teerling </w:t>
      </w:r>
      <w:r w:rsidRPr="00023551">
        <w:rPr>
          <w:rFonts w:ascii="Arial" w:hAnsi="Arial" w:cs="Arial"/>
          <w:sz w:val="20"/>
          <w:szCs w:val="20"/>
          <w:lang w:val="en-US"/>
        </w:rPr>
        <w:br/>
        <w:t xml:space="preserve">Pressereferentin </w:t>
      </w:r>
      <w:r w:rsidRPr="00023551">
        <w:rPr>
          <w:rFonts w:ascii="Arial" w:hAnsi="Arial" w:cs="Arial"/>
          <w:sz w:val="20"/>
          <w:szCs w:val="20"/>
          <w:lang w:val="en-US"/>
        </w:rPr>
        <w:br/>
        <w:t xml:space="preserve">Tel. </w:t>
      </w:r>
      <w:r w:rsidRPr="00E87120">
        <w:rPr>
          <w:rFonts w:ascii="Arial" w:hAnsi="Arial" w:cs="Arial"/>
          <w:sz w:val="20"/>
          <w:szCs w:val="20"/>
        </w:rPr>
        <w:t xml:space="preserve">+49 621 4298-756 </w:t>
      </w:r>
      <w:r>
        <w:rPr>
          <w:rFonts w:ascii="Arial" w:hAnsi="Arial" w:cs="Arial"/>
          <w:sz w:val="20"/>
          <w:szCs w:val="20"/>
        </w:rPr>
        <w:br/>
      </w:r>
      <w:r w:rsidRPr="00E87120">
        <w:rPr>
          <w:rFonts w:ascii="Arial" w:hAnsi="Arial" w:cs="Arial"/>
          <w:sz w:val="20"/>
          <w:szCs w:val="20"/>
        </w:rPr>
        <w:t>E-Mail: presse@technoseum.de</w:t>
      </w:r>
    </w:p>
    <w:p w14:paraId="7D4B62CF" w14:textId="195FBE4E" w:rsidR="00ED2249" w:rsidRDefault="00ED2249" w:rsidP="003C5853">
      <w:pPr>
        <w:spacing w:line="360" w:lineRule="auto"/>
        <w:rPr>
          <w:rFonts w:ascii="Arial" w:hAnsi="Arial" w:cs="Arial"/>
          <w:color w:val="000000"/>
          <w:sz w:val="20"/>
          <w:szCs w:val="20"/>
        </w:rPr>
      </w:pPr>
    </w:p>
    <w:sectPr w:rsidR="00ED2249" w:rsidSect="002B77AA">
      <w:headerReference w:type="even" r:id="rId8"/>
      <w:headerReference w:type="default" r:id="rId9"/>
      <w:footerReference w:type="even" r:id="rId10"/>
      <w:footerReference w:type="default" r:id="rId11"/>
      <w:headerReference w:type="first" r:id="rId12"/>
      <w:footerReference w:type="first" r:id="rId13"/>
      <w:pgSz w:w="11906" w:h="16838"/>
      <w:pgMar w:top="4111" w:right="4393" w:bottom="1843" w:left="1304"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BA26C" w14:textId="77777777" w:rsidR="006110A0" w:rsidRDefault="006110A0" w:rsidP="00AC17F4">
      <w:pPr>
        <w:spacing w:after="0" w:line="240" w:lineRule="auto"/>
      </w:pPr>
      <w:r>
        <w:separator/>
      </w:r>
    </w:p>
  </w:endnote>
  <w:endnote w:type="continuationSeparator" w:id="0">
    <w:p w14:paraId="37DBD2E3" w14:textId="77777777" w:rsidR="006110A0" w:rsidRDefault="006110A0" w:rsidP="00AC1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657E9" w14:textId="77777777" w:rsidR="009262FD" w:rsidRDefault="009262F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6A6A6" w:themeColor="background1" w:themeShade="A6"/>
      </w:rPr>
      <w:id w:val="-1691757135"/>
      <w:docPartObj>
        <w:docPartGallery w:val="Page Numbers (Bottom of Page)"/>
        <w:docPartUnique/>
      </w:docPartObj>
    </w:sdtPr>
    <w:sdtEndPr>
      <w:rPr>
        <w:rFonts w:ascii="Arial" w:hAnsi="Arial" w:cs="Arial"/>
        <w:sz w:val="18"/>
        <w:szCs w:val="18"/>
      </w:rPr>
    </w:sdtEndPr>
    <w:sdtContent>
      <w:p w14:paraId="481D8F67" w14:textId="650C7289" w:rsidR="007162D1" w:rsidRPr="007162D1" w:rsidRDefault="007162D1">
        <w:pPr>
          <w:pStyle w:val="Fuzeile"/>
          <w:rPr>
            <w:rFonts w:ascii="Arial" w:hAnsi="Arial" w:cs="Arial"/>
            <w:color w:val="A6A6A6" w:themeColor="background1" w:themeShade="A6"/>
            <w:sz w:val="18"/>
            <w:szCs w:val="18"/>
          </w:rPr>
        </w:pPr>
        <w:r w:rsidRPr="007162D1">
          <w:rPr>
            <w:rFonts w:ascii="Arial" w:hAnsi="Arial" w:cs="Arial"/>
            <w:color w:val="A6A6A6" w:themeColor="background1" w:themeShade="A6"/>
            <w:sz w:val="18"/>
            <w:szCs w:val="18"/>
          </w:rPr>
          <w:fldChar w:fldCharType="begin"/>
        </w:r>
        <w:r w:rsidRPr="007162D1">
          <w:rPr>
            <w:rFonts w:ascii="Arial" w:hAnsi="Arial" w:cs="Arial"/>
            <w:color w:val="A6A6A6" w:themeColor="background1" w:themeShade="A6"/>
            <w:sz w:val="18"/>
            <w:szCs w:val="18"/>
          </w:rPr>
          <w:instrText>PAGE   \* MERGEFORMAT</w:instrText>
        </w:r>
        <w:r w:rsidRPr="007162D1">
          <w:rPr>
            <w:rFonts w:ascii="Arial" w:hAnsi="Arial" w:cs="Arial"/>
            <w:color w:val="A6A6A6" w:themeColor="background1" w:themeShade="A6"/>
            <w:sz w:val="18"/>
            <w:szCs w:val="18"/>
          </w:rPr>
          <w:fldChar w:fldCharType="separate"/>
        </w:r>
        <w:r w:rsidR="00346B74">
          <w:rPr>
            <w:rFonts w:ascii="Arial" w:hAnsi="Arial" w:cs="Arial"/>
            <w:noProof/>
            <w:color w:val="A6A6A6" w:themeColor="background1" w:themeShade="A6"/>
            <w:sz w:val="18"/>
            <w:szCs w:val="18"/>
          </w:rPr>
          <w:t>1</w:t>
        </w:r>
        <w:r w:rsidRPr="007162D1">
          <w:rPr>
            <w:rFonts w:ascii="Arial" w:hAnsi="Arial" w:cs="Arial"/>
            <w:color w:val="A6A6A6" w:themeColor="background1" w:themeShade="A6"/>
            <w:sz w:val="18"/>
            <w:szCs w:val="18"/>
          </w:rPr>
          <w:fldChar w:fldCharType="end"/>
        </w:r>
      </w:p>
    </w:sdtContent>
  </w:sdt>
  <w:p w14:paraId="31134207" w14:textId="77777777" w:rsidR="00AC17F4" w:rsidRDefault="00AC17F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D813" w14:textId="77777777" w:rsidR="009262FD" w:rsidRDefault="009262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0371F" w14:textId="77777777" w:rsidR="006110A0" w:rsidRDefault="006110A0" w:rsidP="00AC17F4">
      <w:pPr>
        <w:spacing w:after="0" w:line="240" w:lineRule="auto"/>
      </w:pPr>
      <w:r>
        <w:separator/>
      </w:r>
    </w:p>
  </w:footnote>
  <w:footnote w:type="continuationSeparator" w:id="0">
    <w:p w14:paraId="60E7617D" w14:textId="77777777" w:rsidR="006110A0" w:rsidRDefault="006110A0" w:rsidP="00AC1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BFF3C" w14:textId="317148A5" w:rsidR="00AC17F4" w:rsidRDefault="00000000">
    <w:pPr>
      <w:pStyle w:val="Kopfzeile"/>
    </w:pPr>
    <w:r>
      <w:rPr>
        <w:noProof/>
      </w:rPr>
      <w:pict w14:anchorId="61FCB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111563" o:spid="_x0000_s1047" type="#_x0000_t75" style="position:absolute;margin-left:0;margin-top:0;width:598.3pt;height:841.9pt;z-index:-251657216;mso-position-horizontal:center;mso-position-horizontal-relative:margin;mso-position-vertical:center;mso-position-vertical-relative:margin" o:allowincell="f">
          <v:imagedata r:id="rId1" o:title="4-Seiten_2013_Seite_ohne Seitenzah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AE806" w14:textId="37525E1D" w:rsidR="00AC17F4" w:rsidRDefault="00000000" w:rsidP="00623E0F">
    <w:pPr>
      <w:pStyle w:val="Kopfzeile"/>
      <w:tabs>
        <w:tab w:val="clear" w:pos="4536"/>
        <w:tab w:val="clear" w:pos="9072"/>
        <w:tab w:val="right" w:pos="8505"/>
      </w:tabs>
    </w:pPr>
    <w:r>
      <w:rPr>
        <w:noProof/>
      </w:rPr>
      <w:pict w14:anchorId="6DF15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111564" o:spid="_x0000_s1048" type="#_x0000_t75" style="position:absolute;margin-left:-68.75pt;margin-top:-205.4pt;width:598.3pt;height:841.9pt;z-index:-251656192;mso-position-horizontal-relative:margin;mso-position-vertical-relative:margin" o:allowincell="f">
          <v:imagedata r:id="rId1" o:title="4-Seiten_2013_Seite_ohne Seitenzah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7046" w14:textId="76BFAEBE" w:rsidR="00AC17F4" w:rsidRDefault="00000000">
    <w:pPr>
      <w:pStyle w:val="Kopfzeile"/>
    </w:pPr>
    <w:r>
      <w:rPr>
        <w:noProof/>
      </w:rPr>
      <w:pict w14:anchorId="329FA4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111562" o:spid="_x0000_s1046" type="#_x0000_t75" style="position:absolute;margin-left:0;margin-top:0;width:598.3pt;height:841.9pt;z-index:-251658240;mso-position-horizontal:center;mso-position-horizontal-relative:margin;mso-position-vertical:center;mso-position-vertical-relative:margin" o:allowincell="f">
          <v:imagedata r:id="rId1" o:title="4-Seiten_2013_Seite_ohne Seitenzah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53A05"/>
    <w:multiLevelType w:val="hybridMultilevel"/>
    <w:tmpl w:val="C90A3656"/>
    <w:lvl w:ilvl="0" w:tplc="B5E2246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975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7F4"/>
    <w:rsid w:val="00023551"/>
    <w:rsid w:val="00023D48"/>
    <w:rsid w:val="00055B4E"/>
    <w:rsid w:val="000625AB"/>
    <w:rsid w:val="00063555"/>
    <w:rsid w:val="00083784"/>
    <w:rsid w:val="00092CE2"/>
    <w:rsid w:val="000A586E"/>
    <w:rsid w:val="000B2780"/>
    <w:rsid w:val="000C0142"/>
    <w:rsid w:val="000D0977"/>
    <w:rsid w:val="000D31C6"/>
    <w:rsid w:val="000D36E4"/>
    <w:rsid w:val="000F6451"/>
    <w:rsid w:val="001146BA"/>
    <w:rsid w:val="00130F12"/>
    <w:rsid w:val="00134EF7"/>
    <w:rsid w:val="00152F34"/>
    <w:rsid w:val="00161533"/>
    <w:rsid w:val="00161DED"/>
    <w:rsid w:val="00174EBE"/>
    <w:rsid w:val="00181882"/>
    <w:rsid w:val="00185CED"/>
    <w:rsid w:val="00187F88"/>
    <w:rsid w:val="00196C5F"/>
    <w:rsid w:val="001B041B"/>
    <w:rsid w:val="001B3D54"/>
    <w:rsid w:val="001C6AF4"/>
    <w:rsid w:val="001D0018"/>
    <w:rsid w:val="001D20DA"/>
    <w:rsid w:val="001E0AAF"/>
    <w:rsid w:val="001F537E"/>
    <w:rsid w:val="001F6A8C"/>
    <w:rsid w:val="0021679E"/>
    <w:rsid w:val="00222D4E"/>
    <w:rsid w:val="00223014"/>
    <w:rsid w:val="0024041E"/>
    <w:rsid w:val="00244F04"/>
    <w:rsid w:val="00251711"/>
    <w:rsid w:val="002577F8"/>
    <w:rsid w:val="0026402E"/>
    <w:rsid w:val="00266C0A"/>
    <w:rsid w:val="002B6B95"/>
    <w:rsid w:val="002B77AA"/>
    <w:rsid w:val="002E37E1"/>
    <w:rsid w:val="002E6E0A"/>
    <w:rsid w:val="002F2AD4"/>
    <w:rsid w:val="002F48BD"/>
    <w:rsid w:val="00300D02"/>
    <w:rsid w:val="00300DD9"/>
    <w:rsid w:val="0030113B"/>
    <w:rsid w:val="00315522"/>
    <w:rsid w:val="00346B74"/>
    <w:rsid w:val="003672C6"/>
    <w:rsid w:val="003773A1"/>
    <w:rsid w:val="00380AF5"/>
    <w:rsid w:val="003928F3"/>
    <w:rsid w:val="00393BB2"/>
    <w:rsid w:val="003A193D"/>
    <w:rsid w:val="003A2CC7"/>
    <w:rsid w:val="003A6A86"/>
    <w:rsid w:val="003C5853"/>
    <w:rsid w:val="004024B0"/>
    <w:rsid w:val="004051D4"/>
    <w:rsid w:val="00405B8A"/>
    <w:rsid w:val="00410C85"/>
    <w:rsid w:val="00425FC9"/>
    <w:rsid w:val="00432CF6"/>
    <w:rsid w:val="00440AA9"/>
    <w:rsid w:val="004421BC"/>
    <w:rsid w:val="00442880"/>
    <w:rsid w:val="00443410"/>
    <w:rsid w:val="00447859"/>
    <w:rsid w:val="00483E74"/>
    <w:rsid w:val="00487B74"/>
    <w:rsid w:val="004A0D8B"/>
    <w:rsid w:val="004D35FC"/>
    <w:rsid w:val="004F4887"/>
    <w:rsid w:val="005043F4"/>
    <w:rsid w:val="005239E2"/>
    <w:rsid w:val="005242CB"/>
    <w:rsid w:val="00530B45"/>
    <w:rsid w:val="00536889"/>
    <w:rsid w:val="005369F8"/>
    <w:rsid w:val="00545438"/>
    <w:rsid w:val="005549CC"/>
    <w:rsid w:val="005A207E"/>
    <w:rsid w:val="005A5124"/>
    <w:rsid w:val="005A6092"/>
    <w:rsid w:val="005A7D78"/>
    <w:rsid w:val="005B7286"/>
    <w:rsid w:val="005E6CB7"/>
    <w:rsid w:val="005F45E8"/>
    <w:rsid w:val="00610953"/>
    <w:rsid w:val="006110A0"/>
    <w:rsid w:val="00611D60"/>
    <w:rsid w:val="00623E0F"/>
    <w:rsid w:val="006357BE"/>
    <w:rsid w:val="00641686"/>
    <w:rsid w:val="006471B5"/>
    <w:rsid w:val="00651873"/>
    <w:rsid w:val="0065317E"/>
    <w:rsid w:val="00683F9C"/>
    <w:rsid w:val="006861BB"/>
    <w:rsid w:val="006D37BB"/>
    <w:rsid w:val="006D7EE9"/>
    <w:rsid w:val="00700B97"/>
    <w:rsid w:val="007022E5"/>
    <w:rsid w:val="00711F50"/>
    <w:rsid w:val="00713145"/>
    <w:rsid w:val="007162D1"/>
    <w:rsid w:val="007203DB"/>
    <w:rsid w:val="0072297C"/>
    <w:rsid w:val="00743734"/>
    <w:rsid w:val="0074702C"/>
    <w:rsid w:val="007479E9"/>
    <w:rsid w:val="007525EA"/>
    <w:rsid w:val="00762614"/>
    <w:rsid w:val="00777082"/>
    <w:rsid w:val="00794FF2"/>
    <w:rsid w:val="007965C4"/>
    <w:rsid w:val="007A169E"/>
    <w:rsid w:val="007A6B5E"/>
    <w:rsid w:val="007C6163"/>
    <w:rsid w:val="007E3441"/>
    <w:rsid w:val="007F0AFF"/>
    <w:rsid w:val="007F7C45"/>
    <w:rsid w:val="008251A0"/>
    <w:rsid w:val="00847448"/>
    <w:rsid w:val="00860635"/>
    <w:rsid w:val="00872645"/>
    <w:rsid w:val="008727D7"/>
    <w:rsid w:val="00873A80"/>
    <w:rsid w:val="0088115B"/>
    <w:rsid w:val="00887851"/>
    <w:rsid w:val="008A25B4"/>
    <w:rsid w:val="008A648A"/>
    <w:rsid w:val="008C7A99"/>
    <w:rsid w:val="008D1B1D"/>
    <w:rsid w:val="008D3D63"/>
    <w:rsid w:val="008F319C"/>
    <w:rsid w:val="008F79F6"/>
    <w:rsid w:val="009058A9"/>
    <w:rsid w:val="0091471F"/>
    <w:rsid w:val="0091609E"/>
    <w:rsid w:val="00916B3D"/>
    <w:rsid w:val="009262FD"/>
    <w:rsid w:val="00936423"/>
    <w:rsid w:val="00941AE6"/>
    <w:rsid w:val="0098529B"/>
    <w:rsid w:val="009B7EE6"/>
    <w:rsid w:val="009C3CCF"/>
    <w:rsid w:val="009E1916"/>
    <w:rsid w:val="009F14B6"/>
    <w:rsid w:val="00A05252"/>
    <w:rsid w:val="00A23218"/>
    <w:rsid w:val="00A3298B"/>
    <w:rsid w:val="00A40727"/>
    <w:rsid w:val="00A41671"/>
    <w:rsid w:val="00A566E0"/>
    <w:rsid w:val="00A57A0A"/>
    <w:rsid w:val="00A72B73"/>
    <w:rsid w:val="00A83C60"/>
    <w:rsid w:val="00A8705B"/>
    <w:rsid w:val="00A87A6B"/>
    <w:rsid w:val="00A97D2A"/>
    <w:rsid w:val="00AA176A"/>
    <w:rsid w:val="00AA232A"/>
    <w:rsid w:val="00AB76EF"/>
    <w:rsid w:val="00AC17F4"/>
    <w:rsid w:val="00AC3639"/>
    <w:rsid w:val="00AD2AFF"/>
    <w:rsid w:val="00AD35CD"/>
    <w:rsid w:val="00AD4F18"/>
    <w:rsid w:val="00AF6CB7"/>
    <w:rsid w:val="00B06691"/>
    <w:rsid w:val="00B2017A"/>
    <w:rsid w:val="00B2240D"/>
    <w:rsid w:val="00B25D93"/>
    <w:rsid w:val="00B37714"/>
    <w:rsid w:val="00B42A1B"/>
    <w:rsid w:val="00B45FF3"/>
    <w:rsid w:val="00B506BA"/>
    <w:rsid w:val="00B73D6A"/>
    <w:rsid w:val="00B8093A"/>
    <w:rsid w:val="00B91FD4"/>
    <w:rsid w:val="00BA051D"/>
    <w:rsid w:val="00BB5190"/>
    <w:rsid w:val="00BB5AEE"/>
    <w:rsid w:val="00BC3321"/>
    <w:rsid w:val="00BD469D"/>
    <w:rsid w:val="00BE230A"/>
    <w:rsid w:val="00C01E0C"/>
    <w:rsid w:val="00C122ED"/>
    <w:rsid w:val="00C207AA"/>
    <w:rsid w:val="00C73A40"/>
    <w:rsid w:val="00C74894"/>
    <w:rsid w:val="00C7523F"/>
    <w:rsid w:val="00C846B2"/>
    <w:rsid w:val="00C967FA"/>
    <w:rsid w:val="00CB2B64"/>
    <w:rsid w:val="00CB5AE9"/>
    <w:rsid w:val="00CB77BA"/>
    <w:rsid w:val="00CD5A31"/>
    <w:rsid w:val="00D013FB"/>
    <w:rsid w:val="00D31A79"/>
    <w:rsid w:val="00D32E96"/>
    <w:rsid w:val="00D336EC"/>
    <w:rsid w:val="00D33BE4"/>
    <w:rsid w:val="00D43FAC"/>
    <w:rsid w:val="00D56984"/>
    <w:rsid w:val="00D56D64"/>
    <w:rsid w:val="00D57940"/>
    <w:rsid w:val="00D57B61"/>
    <w:rsid w:val="00D605C5"/>
    <w:rsid w:val="00D856CB"/>
    <w:rsid w:val="00DA5D9F"/>
    <w:rsid w:val="00DC0D6B"/>
    <w:rsid w:val="00DC15A2"/>
    <w:rsid w:val="00DC4484"/>
    <w:rsid w:val="00DD40B0"/>
    <w:rsid w:val="00DE66F8"/>
    <w:rsid w:val="00DF0B89"/>
    <w:rsid w:val="00E07264"/>
    <w:rsid w:val="00E1580E"/>
    <w:rsid w:val="00E37565"/>
    <w:rsid w:val="00E67930"/>
    <w:rsid w:val="00E75FC5"/>
    <w:rsid w:val="00E80C83"/>
    <w:rsid w:val="00E821F3"/>
    <w:rsid w:val="00E87120"/>
    <w:rsid w:val="00EB60D4"/>
    <w:rsid w:val="00EB644F"/>
    <w:rsid w:val="00EC1CF1"/>
    <w:rsid w:val="00ED2249"/>
    <w:rsid w:val="00EF0B97"/>
    <w:rsid w:val="00EF72A9"/>
    <w:rsid w:val="00F277FA"/>
    <w:rsid w:val="00F36C02"/>
    <w:rsid w:val="00F37F82"/>
    <w:rsid w:val="00F42C71"/>
    <w:rsid w:val="00F43970"/>
    <w:rsid w:val="00F46CF3"/>
    <w:rsid w:val="00F50AE9"/>
    <w:rsid w:val="00F618F6"/>
    <w:rsid w:val="00F61EF5"/>
    <w:rsid w:val="00F77833"/>
    <w:rsid w:val="00F83616"/>
    <w:rsid w:val="00F849E8"/>
    <w:rsid w:val="00FB0AD7"/>
    <w:rsid w:val="00FB5385"/>
    <w:rsid w:val="00FB6EB4"/>
    <w:rsid w:val="00FF73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87429"/>
  <w15:chartTrackingRefBased/>
  <w15:docId w15:val="{C3D0D1FC-6F01-455D-96EC-901A6FF89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C17F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17F4"/>
  </w:style>
  <w:style w:type="paragraph" w:styleId="Fuzeile">
    <w:name w:val="footer"/>
    <w:basedOn w:val="Standard"/>
    <w:link w:val="FuzeileZchn"/>
    <w:uiPriority w:val="99"/>
    <w:unhideWhenUsed/>
    <w:rsid w:val="00AC17F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17F4"/>
  </w:style>
  <w:style w:type="paragraph" w:styleId="Sprechblasentext">
    <w:name w:val="Balloon Text"/>
    <w:basedOn w:val="Standard"/>
    <w:link w:val="SprechblasentextZchn"/>
    <w:uiPriority w:val="99"/>
    <w:semiHidden/>
    <w:unhideWhenUsed/>
    <w:rsid w:val="00A97D2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97D2A"/>
    <w:rPr>
      <w:rFonts w:ascii="Segoe UI" w:hAnsi="Segoe UI" w:cs="Segoe UI"/>
      <w:sz w:val="18"/>
      <w:szCs w:val="18"/>
    </w:rPr>
  </w:style>
  <w:style w:type="paragraph" w:styleId="berarbeitung">
    <w:name w:val="Revision"/>
    <w:hidden/>
    <w:uiPriority w:val="99"/>
    <w:semiHidden/>
    <w:rsid w:val="00FB6EB4"/>
    <w:pPr>
      <w:spacing w:after="0" w:line="240" w:lineRule="auto"/>
    </w:pPr>
  </w:style>
  <w:style w:type="character" w:styleId="Kommentarzeichen">
    <w:name w:val="annotation reference"/>
    <w:basedOn w:val="Absatz-Standardschriftart"/>
    <w:uiPriority w:val="99"/>
    <w:semiHidden/>
    <w:unhideWhenUsed/>
    <w:rsid w:val="00BA051D"/>
    <w:rPr>
      <w:sz w:val="16"/>
      <w:szCs w:val="16"/>
    </w:rPr>
  </w:style>
  <w:style w:type="paragraph" w:styleId="Kommentartext">
    <w:name w:val="annotation text"/>
    <w:basedOn w:val="Standard"/>
    <w:link w:val="KommentartextZchn"/>
    <w:uiPriority w:val="99"/>
    <w:unhideWhenUsed/>
    <w:rsid w:val="00BA051D"/>
    <w:pPr>
      <w:spacing w:line="240" w:lineRule="auto"/>
    </w:pPr>
    <w:rPr>
      <w:sz w:val="20"/>
      <w:szCs w:val="20"/>
    </w:rPr>
  </w:style>
  <w:style w:type="character" w:customStyle="1" w:styleId="KommentartextZchn">
    <w:name w:val="Kommentartext Zchn"/>
    <w:basedOn w:val="Absatz-Standardschriftart"/>
    <w:link w:val="Kommentartext"/>
    <w:uiPriority w:val="99"/>
    <w:rsid w:val="00BA051D"/>
    <w:rPr>
      <w:sz w:val="20"/>
      <w:szCs w:val="20"/>
    </w:rPr>
  </w:style>
  <w:style w:type="paragraph" w:styleId="Kommentarthema">
    <w:name w:val="annotation subject"/>
    <w:basedOn w:val="Kommentartext"/>
    <w:next w:val="Kommentartext"/>
    <w:link w:val="KommentarthemaZchn"/>
    <w:uiPriority w:val="99"/>
    <w:semiHidden/>
    <w:unhideWhenUsed/>
    <w:rsid w:val="00BA051D"/>
    <w:rPr>
      <w:b/>
      <w:bCs/>
    </w:rPr>
  </w:style>
  <w:style w:type="character" w:customStyle="1" w:styleId="KommentarthemaZchn">
    <w:name w:val="Kommentarthema Zchn"/>
    <w:basedOn w:val="KommentartextZchn"/>
    <w:link w:val="Kommentarthema"/>
    <w:uiPriority w:val="99"/>
    <w:semiHidden/>
    <w:rsid w:val="00BA051D"/>
    <w:rPr>
      <w:b/>
      <w:bCs/>
      <w:sz w:val="20"/>
      <w:szCs w:val="20"/>
    </w:rPr>
  </w:style>
  <w:style w:type="character" w:styleId="Hyperlink">
    <w:name w:val="Hyperlink"/>
    <w:basedOn w:val="Absatz-Standardschriftart"/>
    <w:uiPriority w:val="99"/>
    <w:unhideWhenUsed/>
    <w:rsid w:val="00B06691"/>
    <w:rPr>
      <w:color w:val="0563C1" w:themeColor="hyperlink"/>
      <w:u w:val="single"/>
    </w:rPr>
  </w:style>
  <w:style w:type="character" w:styleId="NichtaufgelsteErwhnung">
    <w:name w:val="Unresolved Mention"/>
    <w:basedOn w:val="Absatz-Standardschriftart"/>
    <w:uiPriority w:val="99"/>
    <w:semiHidden/>
    <w:unhideWhenUsed/>
    <w:rsid w:val="001D0018"/>
    <w:rPr>
      <w:color w:val="605E5C"/>
      <w:shd w:val="clear" w:color="auto" w:fill="E1DFDD"/>
    </w:rPr>
  </w:style>
  <w:style w:type="paragraph" w:styleId="Listenabsatz">
    <w:name w:val="List Paragraph"/>
    <w:basedOn w:val="Standard"/>
    <w:uiPriority w:val="34"/>
    <w:qFormat/>
    <w:rsid w:val="00611D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07833">
      <w:bodyDiv w:val="1"/>
      <w:marLeft w:val="0"/>
      <w:marRight w:val="0"/>
      <w:marTop w:val="0"/>
      <w:marBottom w:val="0"/>
      <w:divBdr>
        <w:top w:val="none" w:sz="0" w:space="0" w:color="auto"/>
        <w:left w:val="none" w:sz="0" w:space="0" w:color="auto"/>
        <w:bottom w:val="none" w:sz="0" w:space="0" w:color="auto"/>
        <w:right w:val="none" w:sz="0" w:space="0" w:color="auto"/>
      </w:divBdr>
    </w:div>
    <w:div w:id="980959004">
      <w:bodyDiv w:val="1"/>
      <w:marLeft w:val="0"/>
      <w:marRight w:val="0"/>
      <w:marTop w:val="0"/>
      <w:marBottom w:val="0"/>
      <w:divBdr>
        <w:top w:val="none" w:sz="0" w:space="0" w:color="auto"/>
        <w:left w:val="none" w:sz="0" w:space="0" w:color="auto"/>
        <w:bottom w:val="none" w:sz="0" w:space="0" w:color="auto"/>
        <w:right w:val="none" w:sz="0" w:space="0" w:color="auto"/>
      </w:divBdr>
      <w:divsChild>
        <w:div w:id="1806385465">
          <w:marLeft w:val="0"/>
          <w:marRight w:val="0"/>
          <w:marTop w:val="0"/>
          <w:marBottom w:val="0"/>
          <w:divBdr>
            <w:top w:val="none" w:sz="0" w:space="0" w:color="auto"/>
            <w:left w:val="none" w:sz="0" w:space="0" w:color="auto"/>
            <w:bottom w:val="none" w:sz="0" w:space="0" w:color="auto"/>
            <w:right w:val="none" w:sz="0" w:space="0" w:color="auto"/>
          </w:divBdr>
        </w:div>
      </w:divsChild>
    </w:div>
    <w:div w:id="1549220855">
      <w:bodyDiv w:val="1"/>
      <w:marLeft w:val="0"/>
      <w:marRight w:val="0"/>
      <w:marTop w:val="0"/>
      <w:marBottom w:val="0"/>
      <w:divBdr>
        <w:top w:val="none" w:sz="0" w:space="0" w:color="auto"/>
        <w:left w:val="none" w:sz="0" w:space="0" w:color="auto"/>
        <w:bottom w:val="none" w:sz="0" w:space="0" w:color="auto"/>
        <w:right w:val="none" w:sz="0" w:space="0" w:color="auto"/>
      </w:divBdr>
      <w:divsChild>
        <w:div w:id="1989555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echnoseum.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2812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Morath, Heike</dc:creator>
  <cp:keywords/>
  <dc:description/>
  <cp:lastModifiedBy>Schneider, Steffen</cp:lastModifiedBy>
  <cp:revision>6</cp:revision>
  <cp:lastPrinted>2025-09-17T06:48:00Z</cp:lastPrinted>
  <dcterms:created xsi:type="dcterms:W3CDTF">2026-08-11T13:51:00Z</dcterms:created>
  <dcterms:modified xsi:type="dcterms:W3CDTF">2026-08-14T08:17:00Z</dcterms:modified>
</cp:coreProperties>
</file>